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 xml:space="preserve">THÔNG TIN NGHIỆM THU CẤP </w:t>
      </w:r>
      <w:r w:rsidR="00351E43" w:rsidRPr="0048484A">
        <w:rPr>
          <w:rFonts w:ascii="Times New Roman" w:hAnsi="Times New Roman"/>
          <w:b/>
          <w:sz w:val="26"/>
          <w:szCs w:val="26"/>
        </w:rPr>
        <w:t>ĐẠI HỌC</w:t>
      </w:r>
      <w:r w:rsidR="00AA46CB" w:rsidRPr="0048484A">
        <w:rPr>
          <w:rFonts w:ascii="Times New Roman" w:hAnsi="Times New Roman"/>
          <w:b/>
          <w:sz w:val="26"/>
          <w:szCs w:val="26"/>
        </w:rPr>
        <w:t xml:space="preserve"> </w:t>
      </w:r>
      <w:r w:rsidRPr="0048484A">
        <w:rPr>
          <w:rFonts w:ascii="Times New Roman" w:hAnsi="Times New Roman"/>
          <w:b/>
          <w:sz w:val="26"/>
          <w:szCs w:val="26"/>
        </w:rPr>
        <w:t xml:space="preserve">ĐỀ TÀI KH&amp;CN </w:t>
      </w:r>
    </w:p>
    <w:p w14:paraId="4DEC2250" w14:textId="2CF296E4" w:rsidR="002929DE"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CẤP ĐẠI HỌ</w:t>
      </w:r>
      <w:r w:rsidR="001F5576" w:rsidRPr="0048484A">
        <w:rPr>
          <w:rFonts w:ascii="Times New Roman" w:hAnsi="Times New Roman"/>
          <w:b/>
          <w:sz w:val="26"/>
          <w:szCs w:val="26"/>
        </w:rPr>
        <w:t>C NĂM 2022</w:t>
      </w:r>
    </w:p>
    <w:p w14:paraId="76ED2DD4" w14:textId="77777777" w:rsidR="002929DE" w:rsidRPr="0048484A" w:rsidRDefault="002929DE" w:rsidP="00A20B63">
      <w:pPr>
        <w:spacing w:after="0" w:line="380" w:lineRule="exact"/>
        <w:jc w:val="both"/>
        <w:rPr>
          <w:rFonts w:ascii="Times New Roman" w:hAnsi="Times New Roman"/>
          <w:b/>
          <w:sz w:val="26"/>
          <w:szCs w:val="26"/>
        </w:rPr>
      </w:pPr>
    </w:p>
    <w:p w14:paraId="77A20B5C" w14:textId="77777777" w:rsidR="0048484A" w:rsidRPr="0048484A" w:rsidRDefault="0048484A" w:rsidP="0048484A">
      <w:pPr>
        <w:spacing w:after="0" w:line="380" w:lineRule="exact"/>
        <w:jc w:val="both"/>
        <w:rPr>
          <w:rFonts w:ascii="Times New Roman" w:hAnsi="Times New Roman"/>
          <w:b/>
          <w:sz w:val="26"/>
          <w:szCs w:val="26"/>
        </w:rPr>
      </w:pPr>
    </w:p>
    <w:p w14:paraId="1E9ABC30" w14:textId="524E9EF1" w:rsidR="0048484A" w:rsidRPr="0048484A" w:rsidRDefault="0048484A" w:rsidP="00522CF8">
      <w:pPr>
        <w:spacing w:before="120" w:after="120" w:line="360" w:lineRule="auto"/>
        <w:jc w:val="both"/>
        <w:rPr>
          <w:rFonts w:ascii="Times New Roman" w:hAnsi="Times New Roman"/>
          <w:sz w:val="26"/>
          <w:szCs w:val="26"/>
        </w:rPr>
      </w:pPr>
      <w:r w:rsidRPr="0048484A">
        <w:rPr>
          <w:rFonts w:ascii="Times New Roman" w:hAnsi="Times New Roman"/>
          <w:b/>
          <w:sz w:val="26"/>
          <w:szCs w:val="26"/>
        </w:rPr>
        <w:t xml:space="preserve">1. Tên đề tài: </w:t>
      </w:r>
      <w:r w:rsidR="004D0278" w:rsidRPr="004D0278">
        <w:rPr>
          <w:rFonts w:ascii="Times New Roman" w:hAnsi="Times New Roman"/>
          <w:sz w:val="26"/>
          <w:szCs w:val="26"/>
        </w:rPr>
        <w:t>Tác động của đa dạng hóa thu nhập đến tính bền vững của các ngân hàng thương mại cổ phần Việt Nam</w:t>
      </w:r>
    </w:p>
    <w:p w14:paraId="31324957" w14:textId="0B1E804E" w:rsidR="0048484A" w:rsidRPr="0048484A" w:rsidRDefault="0048484A" w:rsidP="00522CF8">
      <w:pPr>
        <w:spacing w:before="120" w:after="120" w:line="360" w:lineRule="auto"/>
        <w:jc w:val="both"/>
        <w:rPr>
          <w:rFonts w:ascii="Times New Roman" w:hAnsi="Times New Roman"/>
          <w:b/>
          <w:sz w:val="26"/>
          <w:szCs w:val="26"/>
        </w:rPr>
      </w:pPr>
      <w:r w:rsidRPr="0048484A">
        <w:rPr>
          <w:rFonts w:ascii="Times New Roman" w:hAnsi="Times New Roman"/>
          <w:b/>
          <w:sz w:val="26"/>
          <w:szCs w:val="26"/>
        </w:rPr>
        <w:t xml:space="preserve">2. Mã số: </w:t>
      </w:r>
      <w:r w:rsidR="004D0278">
        <w:rPr>
          <w:rFonts w:ascii="Times New Roman" w:hAnsi="Times New Roman"/>
          <w:sz w:val="26"/>
          <w:szCs w:val="26"/>
        </w:rPr>
        <w:t>ĐH2022-TN08-03</w:t>
      </w:r>
    </w:p>
    <w:p w14:paraId="71346884" w14:textId="77777777" w:rsidR="0048484A" w:rsidRPr="0048484A" w:rsidRDefault="0048484A" w:rsidP="00522CF8">
      <w:pPr>
        <w:spacing w:before="120" w:after="120" w:line="360" w:lineRule="auto"/>
        <w:jc w:val="both"/>
        <w:rPr>
          <w:rFonts w:ascii="Times New Roman" w:hAnsi="Times New Roman"/>
          <w:b/>
          <w:sz w:val="26"/>
          <w:szCs w:val="26"/>
        </w:rPr>
      </w:pPr>
      <w:r w:rsidRPr="0048484A">
        <w:rPr>
          <w:rFonts w:ascii="Times New Roman" w:hAnsi="Times New Roman"/>
          <w:b/>
          <w:sz w:val="26"/>
          <w:szCs w:val="26"/>
        </w:rPr>
        <w:t xml:space="preserve">3. Đơn vị chủ trì: </w:t>
      </w:r>
      <w:r w:rsidRPr="0048484A">
        <w:rPr>
          <w:rFonts w:ascii="Times New Roman" w:hAnsi="Times New Roman"/>
          <w:sz w:val="26"/>
          <w:szCs w:val="26"/>
        </w:rPr>
        <w:t>Trường Đại học Kinh tế &amp; QTKD, Đại học Thái Nguyên</w:t>
      </w:r>
    </w:p>
    <w:p w14:paraId="029A8EF6" w14:textId="6D89733A" w:rsidR="0048484A" w:rsidRPr="0048484A" w:rsidRDefault="0048484A" w:rsidP="00522CF8">
      <w:pPr>
        <w:spacing w:before="120" w:after="120" w:line="360" w:lineRule="auto"/>
        <w:jc w:val="both"/>
        <w:rPr>
          <w:rFonts w:ascii="Times New Roman" w:hAnsi="Times New Roman"/>
          <w:sz w:val="26"/>
          <w:szCs w:val="26"/>
        </w:rPr>
      </w:pPr>
      <w:r w:rsidRPr="0048484A">
        <w:rPr>
          <w:rFonts w:ascii="Times New Roman" w:hAnsi="Times New Roman"/>
          <w:b/>
          <w:sz w:val="26"/>
          <w:szCs w:val="26"/>
        </w:rPr>
        <w:t xml:space="preserve">4. Chủ nhiệm đề tài: </w:t>
      </w:r>
      <w:r w:rsidRPr="0048484A">
        <w:rPr>
          <w:rFonts w:ascii="Times New Roman" w:hAnsi="Times New Roman"/>
          <w:sz w:val="26"/>
          <w:szCs w:val="26"/>
        </w:rPr>
        <w:t>TS</w:t>
      </w:r>
      <w:r w:rsidR="00F93CA8">
        <w:rPr>
          <w:rFonts w:ascii="Times New Roman" w:hAnsi="Times New Roman"/>
          <w:sz w:val="26"/>
          <w:szCs w:val="26"/>
        </w:rPr>
        <w:t xml:space="preserve">. </w:t>
      </w:r>
      <w:r w:rsidR="00F93CA8" w:rsidRPr="00F93CA8">
        <w:rPr>
          <w:rFonts w:ascii="Times New Roman" w:hAnsi="Times New Roman"/>
          <w:sz w:val="26"/>
          <w:szCs w:val="26"/>
        </w:rPr>
        <w:t>Đỗ Kim Dư</w:t>
      </w:r>
      <w:r w:rsidR="00F93CA8" w:rsidRPr="00F2769E">
        <w:rPr>
          <w:rFonts w:ascii="Times New Roman" w:hAnsi="Times New Roman"/>
        </w:rPr>
        <w:t xml:space="preserve"> </w:t>
      </w:r>
    </w:p>
    <w:p w14:paraId="7E6B2258" w14:textId="754D0970" w:rsidR="0048484A" w:rsidRPr="0048484A" w:rsidRDefault="0048484A" w:rsidP="00522CF8">
      <w:pPr>
        <w:spacing w:before="120" w:after="120" w:line="360" w:lineRule="auto"/>
        <w:jc w:val="both"/>
        <w:rPr>
          <w:rFonts w:ascii="Times New Roman" w:hAnsi="Times New Roman"/>
          <w:sz w:val="26"/>
          <w:szCs w:val="26"/>
        </w:rPr>
      </w:pPr>
      <w:r w:rsidRPr="0048484A">
        <w:rPr>
          <w:rFonts w:ascii="Times New Roman" w:hAnsi="Times New Roman"/>
          <w:b/>
          <w:sz w:val="26"/>
          <w:szCs w:val="26"/>
        </w:rPr>
        <w:t xml:space="preserve">5. Quyết định thành lập Hội đồng: </w:t>
      </w:r>
      <w:r w:rsidRPr="0048484A">
        <w:rPr>
          <w:rFonts w:ascii="Times New Roman" w:hAnsi="Times New Roman"/>
          <w:sz w:val="26"/>
          <w:szCs w:val="26"/>
        </w:rPr>
        <w:t xml:space="preserve">Số </w:t>
      </w:r>
      <w:bookmarkStart w:id="0" w:name="_GoBack"/>
      <w:bookmarkEnd w:id="0"/>
      <w:r w:rsidR="00DE518E" w:rsidRPr="00DE518E">
        <w:rPr>
          <w:rFonts w:ascii="Times New Roman" w:hAnsi="Times New Roman"/>
          <w:sz w:val="26"/>
          <w:szCs w:val="26"/>
        </w:rPr>
        <w:t xml:space="preserve">4730/QĐ-ĐHTN ngày 24 tháng 9 năm 2024 </w:t>
      </w:r>
      <w:r w:rsidRPr="0048484A">
        <w:rPr>
          <w:rFonts w:ascii="Times New Roman" w:hAnsi="Times New Roman"/>
          <w:sz w:val="26"/>
          <w:szCs w:val="26"/>
        </w:rPr>
        <w:t xml:space="preserve"> của </w:t>
      </w:r>
      <w:r w:rsidR="00BF648C">
        <w:rPr>
          <w:rFonts w:ascii="Times New Roman" w:hAnsi="Times New Roman"/>
          <w:sz w:val="26"/>
          <w:szCs w:val="26"/>
        </w:rPr>
        <w:t>Giám đốc Đại học Thái Nguyên</w:t>
      </w:r>
    </w:p>
    <w:p w14:paraId="6F1185E6" w14:textId="1F5440AE" w:rsidR="0048484A" w:rsidRPr="0048484A" w:rsidRDefault="0048484A" w:rsidP="00522CF8">
      <w:pPr>
        <w:spacing w:before="120" w:after="120" w:line="360" w:lineRule="auto"/>
        <w:jc w:val="both"/>
        <w:rPr>
          <w:rFonts w:ascii="Times New Roman" w:hAnsi="Times New Roman"/>
          <w:sz w:val="26"/>
          <w:szCs w:val="26"/>
        </w:rPr>
      </w:pPr>
      <w:r w:rsidRPr="0048484A">
        <w:rPr>
          <w:rFonts w:ascii="Times New Roman" w:hAnsi="Times New Roman"/>
          <w:b/>
          <w:sz w:val="26"/>
          <w:szCs w:val="26"/>
        </w:rPr>
        <w:t>6. Thời gian nghiệm thu:</w:t>
      </w:r>
      <w:r w:rsidRPr="0048484A">
        <w:rPr>
          <w:rFonts w:ascii="Times New Roman" w:hAnsi="Times New Roman"/>
          <w:sz w:val="26"/>
          <w:szCs w:val="26"/>
        </w:rPr>
        <w:t xml:space="preserve"> </w:t>
      </w:r>
      <w:r w:rsidR="00DE518E" w:rsidRPr="00DE518E">
        <w:rPr>
          <w:rFonts w:ascii="Times New Roman" w:hAnsi="Times New Roman"/>
          <w:sz w:val="26"/>
          <w:szCs w:val="26"/>
        </w:rPr>
        <w:t>8h30, thứ sáu, ngày 04 tháng 10 năm 2024</w:t>
      </w:r>
    </w:p>
    <w:p w14:paraId="0E4ACA1C" w14:textId="77777777" w:rsidR="0048484A" w:rsidRPr="0048484A" w:rsidRDefault="0048484A" w:rsidP="00522CF8">
      <w:pPr>
        <w:spacing w:before="120" w:after="120" w:line="360" w:lineRule="auto"/>
        <w:jc w:val="both"/>
        <w:rPr>
          <w:rFonts w:ascii="Times New Roman" w:hAnsi="Times New Roman"/>
          <w:sz w:val="26"/>
          <w:szCs w:val="26"/>
        </w:rPr>
      </w:pPr>
      <w:r w:rsidRPr="0048484A">
        <w:rPr>
          <w:rFonts w:ascii="Times New Roman" w:hAnsi="Times New Roman"/>
          <w:b/>
          <w:sz w:val="26"/>
          <w:szCs w:val="26"/>
        </w:rPr>
        <w:t xml:space="preserve">7. Địa điểm nghiệm thu: </w:t>
      </w:r>
      <w:r w:rsidRPr="0048484A">
        <w:rPr>
          <w:rFonts w:ascii="Times New Roman" w:hAnsi="Times New Roman"/>
          <w:sz w:val="26"/>
          <w:szCs w:val="26"/>
        </w:rPr>
        <w:t>Phòng họp B – Trường Đại học Kinh tế &amp; QTKD</w:t>
      </w:r>
    </w:p>
    <w:p w14:paraId="663849E5" w14:textId="77777777" w:rsidR="0048484A" w:rsidRPr="0048484A" w:rsidRDefault="0048484A" w:rsidP="00522CF8">
      <w:pPr>
        <w:spacing w:before="120" w:after="120" w:line="360" w:lineRule="auto"/>
        <w:ind w:firstLine="567"/>
        <w:jc w:val="both"/>
        <w:rPr>
          <w:rFonts w:ascii="Times New Roman" w:hAnsi="Times New Roman"/>
          <w:bCs/>
          <w:i/>
          <w:sz w:val="26"/>
          <w:szCs w:val="26"/>
        </w:rPr>
      </w:pPr>
      <w:r w:rsidRPr="0048484A">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1877B919" w14:textId="77777777" w:rsidR="0048484A" w:rsidRPr="0048484A" w:rsidRDefault="0048484A" w:rsidP="0048484A">
      <w:pPr>
        <w:spacing w:after="0" w:line="360" w:lineRule="auto"/>
        <w:jc w:val="both"/>
        <w:rPr>
          <w:rFonts w:ascii="Times New Roman" w:hAnsi="Times New Roman"/>
          <w:bCs/>
          <w:i/>
          <w:sz w:val="26"/>
          <w:szCs w:val="26"/>
        </w:rPr>
      </w:pPr>
      <w:r w:rsidRPr="0048484A">
        <w:rPr>
          <w:rFonts w:ascii="Times New Roman" w:hAnsi="Times New Roman"/>
          <w:bCs/>
          <w:i/>
          <w:sz w:val="26"/>
          <w:szCs w:val="26"/>
        </w:rPr>
        <w:br w:type="page"/>
      </w:r>
    </w:p>
    <w:p w14:paraId="06582427" w14:textId="77777777" w:rsidR="00C41E48" w:rsidRDefault="00C41E48" w:rsidP="00C41E48">
      <w:pPr>
        <w:jc w:val="center"/>
        <w:rPr>
          <w:rFonts w:ascii="Times New Roman" w:hAnsi="Times New Roman"/>
          <w:b/>
          <w:sz w:val="27"/>
          <w:szCs w:val="27"/>
          <w:lang w:val="nl-NL"/>
        </w:rPr>
      </w:pPr>
      <w:r w:rsidRPr="00167466">
        <w:rPr>
          <w:rFonts w:ascii="Times New Roman" w:hAnsi="Times New Roman"/>
          <w:b/>
          <w:sz w:val="27"/>
          <w:szCs w:val="27"/>
          <w:lang w:val="nl-NL"/>
        </w:rPr>
        <w:lastRenderedPageBreak/>
        <w:t>THÔNG TIN KẾT QUẢ NGHIÊN CỨU</w:t>
      </w:r>
    </w:p>
    <w:p w14:paraId="7E6F9740" w14:textId="77777777" w:rsidR="00C41E48" w:rsidRPr="00167466" w:rsidRDefault="00C41E48" w:rsidP="00C41E48">
      <w:pPr>
        <w:jc w:val="center"/>
        <w:rPr>
          <w:rFonts w:ascii="Times New Roman" w:hAnsi="Times New Roman"/>
          <w:b/>
          <w:sz w:val="27"/>
          <w:szCs w:val="27"/>
          <w:lang w:val="nl-NL"/>
        </w:rPr>
      </w:pPr>
    </w:p>
    <w:p w14:paraId="1A0A5D1A" w14:textId="77777777" w:rsidR="00C41E48" w:rsidRPr="00173747" w:rsidRDefault="00C41E48" w:rsidP="00C41E48">
      <w:pPr>
        <w:tabs>
          <w:tab w:val="left" w:pos="425"/>
          <w:tab w:val="left" w:pos="1134"/>
          <w:tab w:val="left" w:pos="1276"/>
        </w:tabs>
        <w:spacing w:after="0" w:line="336" w:lineRule="auto"/>
        <w:jc w:val="both"/>
        <w:outlineLvl w:val="1"/>
        <w:rPr>
          <w:rFonts w:ascii="Times New Roman" w:hAnsi="Times New Roman"/>
          <w:b/>
          <w:bCs/>
          <w:kern w:val="28"/>
          <w:sz w:val="26"/>
          <w:szCs w:val="26"/>
          <w:lang w:val="nl-NL"/>
        </w:rPr>
      </w:pPr>
      <w:bookmarkStart w:id="1" w:name="_Toc522773871"/>
      <w:bookmarkStart w:id="2" w:name="_Toc521444569"/>
      <w:bookmarkStart w:id="3" w:name="_Toc514664648"/>
      <w:bookmarkStart w:id="4" w:name="_Toc526510542"/>
      <w:bookmarkStart w:id="5" w:name="_Toc536708034"/>
      <w:bookmarkStart w:id="6" w:name="_Toc3311254"/>
      <w:bookmarkStart w:id="7" w:name="_Toc3311599"/>
      <w:bookmarkStart w:id="8" w:name="_Toc167368130"/>
      <w:r w:rsidRPr="00173747">
        <w:rPr>
          <w:rFonts w:ascii="Times New Roman" w:hAnsi="Times New Roman"/>
          <w:b/>
          <w:bCs/>
          <w:kern w:val="28"/>
          <w:sz w:val="26"/>
          <w:szCs w:val="26"/>
          <w:lang w:val="nl-NL"/>
        </w:rPr>
        <w:t>1. Thông tin chung</w:t>
      </w:r>
      <w:bookmarkEnd w:id="1"/>
      <w:bookmarkEnd w:id="2"/>
      <w:bookmarkEnd w:id="3"/>
      <w:bookmarkEnd w:id="4"/>
      <w:bookmarkEnd w:id="5"/>
      <w:bookmarkEnd w:id="6"/>
      <w:bookmarkEnd w:id="7"/>
      <w:bookmarkEnd w:id="8"/>
    </w:p>
    <w:p w14:paraId="1AA262D3" w14:textId="77777777" w:rsidR="00C41E48" w:rsidRPr="00173747" w:rsidRDefault="00C41E48" w:rsidP="00C41E48">
      <w:pPr>
        <w:pStyle w:val="msolistparagraph0"/>
        <w:spacing w:line="336" w:lineRule="auto"/>
        <w:ind w:left="0" w:firstLine="720"/>
        <w:rPr>
          <w:b/>
          <w:sz w:val="26"/>
          <w:szCs w:val="26"/>
          <w:lang w:val="nl-NL"/>
        </w:rPr>
      </w:pPr>
      <w:r w:rsidRPr="00173747">
        <w:rPr>
          <w:sz w:val="26"/>
          <w:szCs w:val="26"/>
          <w:lang w:val="en-US"/>
        </w:rPr>
        <w:t>-</w:t>
      </w:r>
      <w:r w:rsidRPr="00173747">
        <w:rPr>
          <w:sz w:val="26"/>
          <w:szCs w:val="26"/>
        </w:rPr>
        <w:t xml:space="preserve"> Tên đề tài: </w:t>
      </w:r>
      <w:r w:rsidRPr="00173747">
        <w:rPr>
          <w:b/>
          <w:sz w:val="26"/>
          <w:szCs w:val="26"/>
          <w:lang w:val="nl-NL"/>
        </w:rPr>
        <w:t>Tác động của đa dạng hóa thu nhập đến tính bền vững của các ngân hàng thương mại cổ phần Việt Nam</w:t>
      </w:r>
    </w:p>
    <w:p w14:paraId="62B5EADA" w14:textId="77777777" w:rsidR="00C41E48" w:rsidRPr="00173747" w:rsidRDefault="00C41E48" w:rsidP="00C41E48">
      <w:pPr>
        <w:pStyle w:val="BodyText2"/>
        <w:spacing w:after="0" w:line="336" w:lineRule="auto"/>
        <w:ind w:firstLine="720"/>
        <w:rPr>
          <w:rFonts w:ascii="Times New Roman" w:hAnsi="Times New Roman"/>
          <w:sz w:val="26"/>
          <w:szCs w:val="26"/>
          <w:lang w:val="nl-NL"/>
        </w:rPr>
      </w:pPr>
      <w:r w:rsidRPr="00173747">
        <w:rPr>
          <w:rFonts w:ascii="Times New Roman" w:hAnsi="Times New Roman"/>
          <w:sz w:val="26"/>
          <w:szCs w:val="26"/>
          <w:lang w:val="nl-NL"/>
        </w:rPr>
        <w:t xml:space="preserve">- Mã số: </w:t>
      </w:r>
      <w:r w:rsidRPr="00173747">
        <w:rPr>
          <w:rFonts w:ascii="Times New Roman" w:hAnsi="Times New Roman"/>
          <w:b/>
          <w:bCs/>
          <w:sz w:val="26"/>
          <w:szCs w:val="26"/>
          <w:lang w:val="nl-NL"/>
        </w:rPr>
        <w:t>ĐH2022-TN08-03</w:t>
      </w:r>
    </w:p>
    <w:p w14:paraId="77FFA1DB" w14:textId="77777777" w:rsidR="00C41E48" w:rsidRPr="00173747" w:rsidRDefault="00C41E48" w:rsidP="00C41E48">
      <w:pPr>
        <w:pStyle w:val="msolistparagraph0"/>
        <w:spacing w:line="336" w:lineRule="auto"/>
        <w:ind w:left="0" w:firstLine="720"/>
        <w:rPr>
          <w:b/>
          <w:sz w:val="26"/>
          <w:szCs w:val="26"/>
          <w:lang w:val="en-US"/>
        </w:rPr>
      </w:pPr>
      <w:r w:rsidRPr="00173747">
        <w:rPr>
          <w:sz w:val="26"/>
          <w:szCs w:val="26"/>
          <w:lang w:val="nl-NL"/>
        </w:rPr>
        <w:t xml:space="preserve">- Chủ nhiệm đề tài: </w:t>
      </w:r>
      <w:r w:rsidRPr="00173747">
        <w:rPr>
          <w:b/>
          <w:sz w:val="26"/>
          <w:szCs w:val="26"/>
          <w:lang w:val="nl-NL"/>
        </w:rPr>
        <w:t>Ths. Đỗ Kim Dư</w:t>
      </w:r>
    </w:p>
    <w:p w14:paraId="24F147A5" w14:textId="77777777" w:rsidR="00C41E48" w:rsidRPr="00173747" w:rsidRDefault="00C41E48" w:rsidP="00C41E48">
      <w:pPr>
        <w:spacing w:after="0" w:line="336" w:lineRule="auto"/>
        <w:contextualSpacing/>
        <w:jc w:val="both"/>
        <w:rPr>
          <w:rFonts w:ascii="Times New Roman" w:eastAsia="Times New Roman" w:hAnsi="Times New Roman"/>
          <w:sz w:val="26"/>
          <w:szCs w:val="26"/>
        </w:rPr>
      </w:pPr>
      <w:r w:rsidRPr="00173747">
        <w:rPr>
          <w:rFonts w:ascii="Times New Roman" w:eastAsia="Times New Roman" w:hAnsi="Times New Roman"/>
          <w:sz w:val="26"/>
          <w:szCs w:val="26"/>
        </w:rPr>
        <w:t xml:space="preserve">4. Thời gian thực hiện: </w:t>
      </w:r>
      <w:r w:rsidRPr="00173747">
        <w:rPr>
          <w:rFonts w:ascii="Times New Roman" w:eastAsia="Times New Roman" w:hAnsi="Times New Roman"/>
          <w:b/>
          <w:sz w:val="26"/>
          <w:szCs w:val="26"/>
        </w:rPr>
        <w:t>01/2022 – 12/2023 (Gia hạn đến tháng 6/2024)</w:t>
      </w:r>
    </w:p>
    <w:p w14:paraId="57564CCC" w14:textId="77777777" w:rsidR="00C41E48" w:rsidRPr="00173747" w:rsidRDefault="00C41E48" w:rsidP="00C41E48">
      <w:pPr>
        <w:spacing w:after="0" w:line="336" w:lineRule="auto"/>
        <w:contextualSpacing/>
        <w:jc w:val="both"/>
        <w:rPr>
          <w:rFonts w:ascii="Times New Roman" w:eastAsia="Times New Roman" w:hAnsi="Times New Roman"/>
          <w:b/>
          <w:sz w:val="26"/>
          <w:szCs w:val="26"/>
        </w:rPr>
      </w:pPr>
      <w:r w:rsidRPr="00173747">
        <w:rPr>
          <w:rFonts w:ascii="Times New Roman" w:eastAsia="Times New Roman" w:hAnsi="Times New Roman"/>
          <w:sz w:val="26"/>
          <w:szCs w:val="26"/>
        </w:rPr>
        <w:t xml:space="preserve">5. Tổ chức chủ trì: </w:t>
      </w:r>
      <w:r w:rsidRPr="00173747">
        <w:rPr>
          <w:rFonts w:ascii="Times New Roman" w:eastAsia="Times New Roman" w:hAnsi="Times New Roman"/>
          <w:b/>
          <w:sz w:val="26"/>
          <w:szCs w:val="26"/>
        </w:rPr>
        <w:t>Trường ĐH Kinh tế &amp; QTKD Thái Nguyên</w:t>
      </w:r>
    </w:p>
    <w:p w14:paraId="24CD0F5E" w14:textId="77777777" w:rsidR="00C41E48" w:rsidRPr="00173747" w:rsidRDefault="00C41E48" w:rsidP="00C41E48">
      <w:pPr>
        <w:tabs>
          <w:tab w:val="left" w:pos="425"/>
          <w:tab w:val="left" w:pos="1134"/>
          <w:tab w:val="left" w:pos="1276"/>
        </w:tabs>
        <w:spacing w:after="0" w:line="336" w:lineRule="auto"/>
        <w:jc w:val="both"/>
        <w:outlineLvl w:val="1"/>
        <w:rPr>
          <w:rFonts w:ascii="Times New Roman" w:hAnsi="Times New Roman"/>
          <w:b/>
          <w:bCs/>
          <w:kern w:val="28"/>
          <w:sz w:val="26"/>
          <w:szCs w:val="26"/>
          <w:lang w:val="nl-NL"/>
        </w:rPr>
      </w:pPr>
      <w:bookmarkStart w:id="9" w:name="_Toc167368131"/>
      <w:r w:rsidRPr="00173747">
        <w:rPr>
          <w:rFonts w:ascii="Times New Roman" w:hAnsi="Times New Roman"/>
          <w:b/>
          <w:bCs/>
          <w:kern w:val="28"/>
          <w:sz w:val="26"/>
          <w:szCs w:val="26"/>
          <w:lang w:val="nl-NL"/>
        </w:rPr>
        <w:t>2. Mục tiêu nghiên cứu</w:t>
      </w:r>
      <w:bookmarkEnd w:id="9"/>
    </w:p>
    <w:p w14:paraId="69D35A25" w14:textId="77777777" w:rsidR="00C41E48" w:rsidRPr="00173747" w:rsidRDefault="00C41E48" w:rsidP="00C41E48">
      <w:pPr>
        <w:tabs>
          <w:tab w:val="left" w:pos="425"/>
          <w:tab w:val="left" w:pos="1134"/>
          <w:tab w:val="left" w:pos="1276"/>
        </w:tabs>
        <w:spacing w:after="0" w:line="336" w:lineRule="auto"/>
        <w:jc w:val="both"/>
        <w:outlineLvl w:val="1"/>
        <w:rPr>
          <w:rFonts w:ascii="Times New Roman" w:hAnsi="Times New Roman"/>
          <w:b/>
          <w:bCs/>
          <w:i/>
          <w:kern w:val="28"/>
          <w:sz w:val="26"/>
          <w:szCs w:val="26"/>
          <w:lang w:val="nl-NL"/>
        </w:rPr>
      </w:pPr>
      <w:bookmarkStart w:id="10" w:name="_Toc167368132"/>
      <w:r w:rsidRPr="00173747">
        <w:rPr>
          <w:rFonts w:ascii="Times New Roman" w:hAnsi="Times New Roman"/>
          <w:b/>
          <w:bCs/>
          <w:i/>
          <w:kern w:val="28"/>
          <w:sz w:val="26"/>
          <w:szCs w:val="26"/>
          <w:lang w:val="nl-NL"/>
        </w:rPr>
        <w:t>2.1. Mục tiêu chung</w:t>
      </w:r>
      <w:bookmarkEnd w:id="10"/>
    </w:p>
    <w:p w14:paraId="6C3624D7" w14:textId="77777777" w:rsidR="00C41E48" w:rsidRPr="00173747" w:rsidRDefault="00C41E48" w:rsidP="0091455D">
      <w:pPr>
        <w:spacing w:after="0" w:line="336" w:lineRule="auto"/>
        <w:ind w:firstLine="567"/>
        <w:jc w:val="both"/>
        <w:rPr>
          <w:rFonts w:ascii="Times New Roman" w:hAnsi="Times New Roman"/>
          <w:sz w:val="26"/>
          <w:szCs w:val="26"/>
        </w:rPr>
      </w:pPr>
      <w:r w:rsidRPr="00173747">
        <w:rPr>
          <w:rFonts w:ascii="Times New Roman" w:hAnsi="Times New Roman"/>
          <w:sz w:val="26"/>
          <w:szCs w:val="26"/>
        </w:rPr>
        <w:t>Trên cơ sở h</w:t>
      </w:r>
      <w:r w:rsidRPr="00173747">
        <w:rPr>
          <w:rFonts w:ascii="Times New Roman" w:hAnsi="Times New Roman"/>
          <w:sz w:val="26"/>
          <w:szCs w:val="26"/>
          <w:lang w:val="vi-VN"/>
        </w:rPr>
        <w:t>ệ thống hóa cơ sở lý thuyết về đa dạng hóa thu nhập và sự bền vững của ngân hàng</w:t>
      </w:r>
      <w:r w:rsidRPr="00173747">
        <w:rPr>
          <w:rFonts w:ascii="Times New Roman" w:hAnsi="Times New Roman"/>
          <w:sz w:val="26"/>
          <w:szCs w:val="26"/>
        </w:rPr>
        <w:t xml:space="preserve"> và </w:t>
      </w:r>
      <w:r w:rsidRPr="00173747">
        <w:rPr>
          <w:rFonts w:ascii="Times New Roman" w:hAnsi="Times New Roman"/>
          <w:sz w:val="26"/>
          <w:szCs w:val="26"/>
          <w:lang w:val="vi-VN"/>
        </w:rPr>
        <w:t>đánh giá ảnh hưởng của đa dạng hóa thu nhập tới sự bền vững ngân hàng TMCP Việt Nam</w:t>
      </w:r>
      <w:r w:rsidRPr="00173747">
        <w:rPr>
          <w:rFonts w:ascii="Times New Roman" w:hAnsi="Times New Roman"/>
          <w:sz w:val="26"/>
          <w:szCs w:val="26"/>
        </w:rPr>
        <w:t>,</w:t>
      </w:r>
      <w:r w:rsidRPr="00173747">
        <w:rPr>
          <w:rFonts w:ascii="Times New Roman" w:hAnsi="Times New Roman"/>
          <w:sz w:val="26"/>
          <w:szCs w:val="26"/>
          <w:lang w:val="vi-VN"/>
        </w:rPr>
        <w:t xml:space="preserve"> </w:t>
      </w:r>
      <w:r w:rsidRPr="00173747">
        <w:rPr>
          <w:rFonts w:ascii="Times New Roman" w:hAnsi="Times New Roman"/>
          <w:sz w:val="26"/>
          <w:szCs w:val="26"/>
        </w:rPr>
        <w:t>để</w:t>
      </w:r>
      <w:r w:rsidRPr="00173747">
        <w:rPr>
          <w:rFonts w:ascii="Times New Roman" w:hAnsi="Times New Roman"/>
          <w:sz w:val="26"/>
          <w:szCs w:val="26"/>
          <w:lang w:val="vi-VN"/>
        </w:rPr>
        <w:t xml:space="preserve"> đưa ra các hàm ý giúp nâng cao tính bền vững ngân hàng.</w:t>
      </w:r>
    </w:p>
    <w:p w14:paraId="74303F6B" w14:textId="77777777" w:rsidR="00C41E48" w:rsidRPr="00173747" w:rsidRDefault="00C41E48" w:rsidP="00C41E48">
      <w:pPr>
        <w:spacing w:after="0" w:line="336" w:lineRule="auto"/>
        <w:jc w:val="both"/>
        <w:rPr>
          <w:rFonts w:ascii="Times New Roman" w:hAnsi="Times New Roman"/>
          <w:b/>
          <w:bCs/>
          <w:i/>
          <w:kern w:val="28"/>
          <w:sz w:val="26"/>
          <w:szCs w:val="26"/>
          <w:lang w:val="nl-NL"/>
        </w:rPr>
      </w:pPr>
      <w:r w:rsidRPr="00173747">
        <w:rPr>
          <w:rFonts w:ascii="Times New Roman" w:hAnsi="Times New Roman"/>
          <w:b/>
          <w:bCs/>
          <w:i/>
          <w:kern w:val="28"/>
          <w:sz w:val="26"/>
          <w:szCs w:val="26"/>
          <w:lang w:val="nl-NL"/>
        </w:rPr>
        <w:t>2.2. Mục tiêu cụ thể</w:t>
      </w:r>
    </w:p>
    <w:p w14:paraId="79FDDAB0" w14:textId="77777777" w:rsidR="00C41E48" w:rsidRPr="00173747" w:rsidRDefault="00C41E48" w:rsidP="0091455D">
      <w:pPr>
        <w:spacing w:after="0" w:line="336" w:lineRule="auto"/>
        <w:ind w:firstLine="567"/>
        <w:jc w:val="both"/>
        <w:rPr>
          <w:rFonts w:ascii="Times New Roman" w:hAnsi="Times New Roman"/>
          <w:sz w:val="26"/>
          <w:szCs w:val="26"/>
          <w:lang w:val="vi-VN"/>
        </w:rPr>
      </w:pPr>
      <w:r w:rsidRPr="00173747">
        <w:rPr>
          <w:rFonts w:ascii="Times New Roman" w:hAnsi="Times New Roman"/>
          <w:sz w:val="26"/>
          <w:szCs w:val="26"/>
          <w:lang w:val="vi-VN"/>
        </w:rPr>
        <w:t>- Hệ thống hoá cơ sở lý luận về đa dạng hóa thu nhập và tính bền vững của các ngân hàng cũng như tác động của đa dạng hóa thu nhập đến tính bền vững của các ngân hàng TMCP.</w:t>
      </w:r>
    </w:p>
    <w:p w14:paraId="1ABB84A8" w14:textId="77777777" w:rsidR="00C41E48" w:rsidRPr="00173747" w:rsidRDefault="00C41E48" w:rsidP="0091455D">
      <w:pPr>
        <w:spacing w:after="0" w:line="336" w:lineRule="auto"/>
        <w:ind w:firstLine="567"/>
        <w:jc w:val="both"/>
        <w:rPr>
          <w:rFonts w:ascii="Times New Roman" w:hAnsi="Times New Roman"/>
          <w:sz w:val="26"/>
          <w:szCs w:val="26"/>
          <w:lang w:val="vi-VN"/>
        </w:rPr>
      </w:pPr>
      <w:r w:rsidRPr="00173747">
        <w:rPr>
          <w:rFonts w:ascii="Times New Roman" w:hAnsi="Times New Roman"/>
          <w:sz w:val="26"/>
          <w:szCs w:val="26"/>
          <w:lang w:val="vi-VN"/>
        </w:rPr>
        <w:t>- Xây dựng mô hình, kiểm định và đánh giá tác động của đa dạng hóa thu nhập đến tính bền vững của các ngân hàng TMCP Việt Nam.</w:t>
      </w:r>
    </w:p>
    <w:p w14:paraId="26DCD81B" w14:textId="77777777" w:rsidR="00C41E48" w:rsidRPr="00173747" w:rsidRDefault="00C41E48" w:rsidP="0091455D">
      <w:pPr>
        <w:pStyle w:val="Heading1"/>
        <w:spacing w:before="0" w:line="336" w:lineRule="auto"/>
        <w:ind w:firstLine="567"/>
        <w:jc w:val="both"/>
        <w:rPr>
          <w:rFonts w:ascii="Times New Roman" w:eastAsia="Calibri" w:hAnsi="Times New Roman" w:cs="Times New Roman"/>
          <w:color w:val="auto"/>
          <w:sz w:val="26"/>
          <w:szCs w:val="26"/>
        </w:rPr>
      </w:pPr>
      <w:bookmarkStart w:id="11" w:name="_Toc167368133"/>
      <w:r w:rsidRPr="00173747">
        <w:rPr>
          <w:rFonts w:ascii="Times New Roman" w:eastAsia="Calibri" w:hAnsi="Times New Roman" w:cs="Times New Roman"/>
          <w:color w:val="auto"/>
          <w:sz w:val="26"/>
          <w:szCs w:val="26"/>
          <w:lang w:val="vi-VN"/>
        </w:rPr>
        <w:t>- Từ kết quả kiểm định, đưa ra các hàm ý giúp nâng cao tính bền vững các ngân hàng TMCP Việt Nam.</w:t>
      </w:r>
      <w:bookmarkEnd w:id="11"/>
    </w:p>
    <w:p w14:paraId="015B4AB2" w14:textId="77777777" w:rsidR="00C41E48" w:rsidRPr="00173747" w:rsidRDefault="00C41E48" w:rsidP="00C41E48">
      <w:pPr>
        <w:widowControl w:val="0"/>
        <w:tabs>
          <w:tab w:val="left" w:pos="709"/>
        </w:tabs>
        <w:spacing w:after="0" w:line="336" w:lineRule="auto"/>
        <w:jc w:val="both"/>
        <w:outlineLvl w:val="0"/>
        <w:rPr>
          <w:rFonts w:ascii="Times New Roman" w:hAnsi="Times New Roman"/>
          <w:b/>
          <w:bCs/>
          <w:kern w:val="28"/>
          <w:sz w:val="26"/>
          <w:szCs w:val="26"/>
          <w:lang w:val="pt-BR"/>
        </w:rPr>
      </w:pPr>
      <w:bookmarkStart w:id="12" w:name="_Toc526510544"/>
      <w:bookmarkStart w:id="13" w:name="_Toc536708036"/>
      <w:bookmarkStart w:id="14" w:name="_Toc3311256"/>
      <w:bookmarkStart w:id="15" w:name="_Toc167368134"/>
      <w:r w:rsidRPr="00173747">
        <w:rPr>
          <w:rFonts w:ascii="Times New Roman" w:hAnsi="Times New Roman"/>
          <w:b/>
          <w:bCs/>
          <w:kern w:val="28"/>
          <w:sz w:val="26"/>
          <w:szCs w:val="26"/>
          <w:lang w:val="pt-BR"/>
        </w:rPr>
        <w:t>3. Tính mới và sáng tạo</w:t>
      </w:r>
      <w:bookmarkEnd w:id="12"/>
      <w:bookmarkEnd w:id="13"/>
      <w:bookmarkEnd w:id="14"/>
      <w:bookmarkEnd w:id="15"/>
    </w:p>
    <w:p w14:paraId="264D3BB3" w14:textId="77777777" w:rsidR="00C41E48" w:rsidRPr="00173747" w:rsidRDefault="00C41E48" w:rsidP="0091455D">
      <w:pPr>
        <w:spacing w:after="0" w:line="336" w:lineRule="auto"/>
        <w:ind w:firstLine="567"/>
        <w:jc w:val="both"/>
        <w:rPr>
          <w:rFonts w:ascii="Times New Roman" w:hAnsi="Times New Roman"/>
          <w:sz w:val="26"/>
          <w:szCs w:val="26"/>
        </w:rPr>
      </w:pPr>
      <w:bookmarkStart w:id="16" w:name="_Toc522773874"/>
      <w:bookmarkStart w:id="17" w:name="_Toc521444572"/>
      <w:bookmarkStart w:id="18" w:name="_Toc526510546"/>
      <w:bookmarkStart w:id="19" w:name="_Toc536708038"/>
      <w:bookmarkStart w:id="20" w:name="_Toc3311258"/>
      <w:bookmarkStart w:id="21" w:name="_Toc3311602"/>
      <w:r w:rsidRPr="00173747">
        <w:rPr>
          <w:rFonts w:ascii="Times New Roman" w:hAnsi="Times New Roman"/>
          <w:sz w:val="26"/>
          <w:szCs w:val="26"/>
        </w:rPr>
        <w:t>Đây được coi là nghiên cứu mới ở Việt Nam khi xem xét đa dạng hoá thu nhập dựa trên ba chỉ tiêu: (1) Thu nhập từ lãi; (2) Thu nhập ngoài lãi; (3) Thu nhập từ hoạt động kinh doanh chứng khoán. Trong khi đó, các nghiên cứu trước đây chỉ sử dụng thu nhập ngoài lãi để đại diện cho việc đa dạng hoá thu nhập. Nghiên cứu này đóng góp về mặt lý thuyết vào việc đa dạng hóa thu nhập và sự bền vững của các ngân hàng. Việc thực hiện đa dạng hóa mô hình kinh doanh trong các ngân hàng ở Việt Nam dường như không giúp các ngân hàng trở nên bền vững hơn mà còn làm tăng rủi ro cho các ngân hàng khi phải đầu tư ngày càng nhiều nguồn lực. Vì vậy, các nghiên cứu liên quan đến đề tài có thể tranh luận và vận dụng kết quả nghiên cứu để xây dựng mô hình, luận cứ cho nghiên cứu của mình.</w:t>
      </w:r>
    </w:p>
    <w:p w14:paraId="7BF7FBDF" w14:textId="77777777" w:rsidR="00C41E48" w:rsidRPr="00173747" w:rsidRDefault="00C41E48" w:rsidP="00C41E48">
      <w:pPr>
        <w:tabs>
          <w:tab w:val="left" w:pos="425"/>
          <w:tab w:val="left" w:pos="1134"/>
          <w:tab w:val="left" w:pos="1276"/>
        </w:tabs>
        <w:spacing w:after="0" w:line="336" w:lineRule="auto"/>
        <w:jc w:val="both"/>
        <w:outlineLvl w:val="1"/>
        <w:rPr>
          <w:rFonts w:ascii="Times New Roman" w:hAnsi="Times New Roman"/>
          <w:b/>
          <w:bCs/>
          <w:kern w:val="28"/>
          <w:sz w:val="26"/>
          <w:szCs w:val="26"/>
          <w:lang w:val="pt-BR"/>
        </w:rPr>
      </w:pPr>
      <w:bookmarkStart w:id="22" w:name="_Toc167368135"/>
      <w:r w:rsidRPr="00173747">
        <w:rPr>
          <w:rFonts w:ascii="Times New Roman" w:hAnsi="Times New Roman"/>
          <w:b/>
          <w:bCs/>
          <w:kern w:val="28"/>
          <w:sz w:val="26"/>
          <w:szCs w:val="26"/>
          <w:lang w:val="pt-BR"/>
        </w:rPr>
        <w:t>4. Kết quả nghiên cứu</w:t>
      </w:r>
      <w:bookmarkEnd w:id="16"/>
      <w:bookmarkEnd w:id="17"/>
      <w:bookmarkEnd w:id="18"/>
      <w:bookmarkEnd w:id="19"/>
      <w:bookmarkEnd w:id="20"/>
      <w:bookmarkEnd w:id="21"/>
      <w:bookmarkEnd w:id="22"/>
    </w:p>
    <w:p w14:paraId="7386880B" w14:textId="77777777" w:rsidR="00C41E48" w:rsidRPr="00173747" w:rsidRDefault="00C41E48" w:rsidP="0091455D">
      <w:pPr>
        <w:spacing w:after="0" w:line="336" w:lineRule="auto"/>
        <w:ind w:firstLine="426"/>
        <w:jc w:val="both"/>
        <w:rPr>
          <w:rFonts w:ascii="Times New Roman" w:hAnsi="Times New Roman"/>
          <w:sz w:val="26"/>
          <w:szCs w:val="26"/>
        </w:rPr>
      </w:pPr>
      <w:r w:rsidRPr="00173747">
        <w:rPr>
          <w:rFonts w:ascii="Times New Roman" w:hAnsi="Times New Roman"/>
          <w:sz w:val="26"/>
          <w:szCs w:val="26"/>
        </w:rPr>
        <w:lastRenderedPageBreak/>
        <w:t>Nghiên cứu đã trả lời các câu hỏi nghiên cứu đặt ra khi hệ thống hóa lại mô hình kinh doanh ở các ngân hàng thương mại cổ phần hiện nay. Hình thức kinh doanh bao gồm hoạt động vay vốn, hoạt động cho vay, kinh doanh ngoại hối, kinh doanh vàng, kinh doanh chứng khoán hoặc các dịch vụ giá trị gia tăng của hoạt động tín dụng. Hoạt động vay và cho vay nào vẫn là hai nguồn thu nhập chính của ngân hàng.</w:t>
      </w:r>
    </w:p>
    <w:p w14:paraId="0B1DF121" w14:textId="77777777" w:rsidR="00C41E48" w:rsidRPr="00173747" w:rsidRDefault="00C41E48" w:rsidP="0091455D">
      <w:pPr>
        <w:spacing w:after="0" w:line="336" w:lineRule="auto"/>
        <w:ind w:firstLine="426"/>
        <w:jc w:val="both"/>
        <w:rPr>
          <w:rFonts w:ascii="Times New Roman" w:hAnsi="Times New Roman"/>
          <w:sz w:val="26"/>
          <w:szCs w:val="26"/>
        </w:rPr>
      </w:pPr>
      <w:r w:rsidRPr="00173747">
        <w:rPr>
          <w:rFonts w:ascii="Times New Roman" w:hAnsi="Times New Roman"/>
          <w:sz w:val="26"/>
          <w:szCs w:val="26"/>
        </w:rPr>
        <w:t>Hoạt động đa dạng hoá thu nhập được dựa trên ba chỉ tiêu bao gồm: Thu nhập từ lãi (nguồn thu nhập vẫn được coi là chính của ngân hàng). Thứ hai, thu nhập ngoài lãi là hoạt động gia tăng từ hoạt động cho vay chủ yếu là dịch vụ. Thứ ba, nguồn thu nhập từ hoạt động đầu tư, kinh doanh chứng khoán trong những năm gần đây cũng đang ngày trở lên chiếm tỷ trọng lớn.</w:t>
      </w:r>
    </w:p>
    <w:p w14:paraId="16B83E75" w14:textId="77777777" w:rsidR="00C41E48" w:rsidRPr="00173747" w:rsidRDefault="00C41E48" w:rsidP="0091455D">
      <w:pPr>
        <w:spacing w:after="0" w:line="336" w:lineRule="auto"/>
        <w:ind w:firstLine="426"/>
        <w:jc w:val="both"/>
        <w:rPr>
          <w:rFonts w:ascii="Times New Roman" w:hAnsi="Times New Roman"/>
          <w:sz w:val="26"/>
          <w:szCs w:val="26"/>
        </w:rPr>
      </w:pPr>
      <w:r w:rsidRPr="00173747">
        <w:rPr>
          <w:rFonts w:ascii="Times New Roman" w:hAnsi="Times New Roman"/>
          <w:sz w:val="26"/>
          <w:szCs w:val="26"/>
        </w:rPr>
        <w:t>Đồng thời, qua phân tích hồi quy với mô hình GMM cho thấy thu nhập từ lãi đóng vai trò quan trọng trong việc thúc đẩy sự ổn định của ngân hàng. Bên cạnh đó, các hoạt động mang lại thu nhập ngoài lãi hay thương mại, trao đổi đều tác động tiêu cực đến sự bền vững của ngân hàng. Hơn nữa, kết quả cho thấy những hạn chế trong hoạt động dịch vụ gia tăng từ hoạt động cho vay và các hoạt động kinh doanh tạo thu nhập khác. Từ kết quả nghiên cứu này, tác giả cũng đưa ra một số hàm ý giúp nâng cao tính bền vững của các ngân hàng thương mại cổ phần ở Việt Nam.</w:t>
      </w:r>
    </w:p>
    <w:p w14:paraId="3540BC36" w14:textId="77777777" w:rsidR="00C41E48" w:rsidRPr="00173747" w:rsidRDefault="00C41E48" w:rsidP="00C41E48">
      <w:pPr>
        <w:widowControl w:val="0"/>
        <w:spacing w:after="0" w:line="336" w:lineRule="auto"/>
        <w:jc w:val="both"/>
        <w:rPr>
          <w:rFonts w:ascii="Times New Roman" w:hAnsi="Times New Roman"/>
          <w:b/>
          <w:bCs/>
          <w:kern w:val="28"/>
          <w:sz w:val="26"/>
          <w:szCs w:val="26"/>
          <w:lang w:val="pt-BR"/>
        </w:rPr>
      </w:pPr>
      <w:r w:rsidRPr="00173747">
        <w:rPr>
          <w:rFonts w:ascii="Times New Roman" w:hAnsi="Times New Roman"/>
          <w:b/>
          <w:bCs/>
          <w:kern w:val="28"/>
          <w:sz w:val="26"/>
          <w:szCs w:val="26"/>
          <w:lang w:val="pt-BR"/>
        </w:rPr>
        <w:t>5. Sản phẩm</w:t>
      </w:r>
    </w:p>
    <w:p w14:paraId="0F8135D1" w14:textId="77777777" w:rsidR="00C41E48" w:rsidRPr="00173747" w:rsidRDefault="00C41E48" w:rsidP="00C41E48">
      <w:pPr>
        <w:spacing w:after="0" w:line="336" w:lineRule="auto"/>
        <w:jc w:val="both"/>
        <w:outlineLvl w:val="1"/>
        <w:rPr>
          <w:rFonts w:ascii="Times New Roman" w:hAnsi="Times New Roman"/>
          <w:b/>
          <w:bCs/>
          <w:i/>
          <w:kern w:val="28"/>
          <w:sz w:val="26"/>
          <w:szCs w:val="26"/>
          <w:lang w:val="pt-BR"/>
        </w:rPr>
      </w:pPr>
      <w:bookmarkStart w:id="23" w:name="_Toc522773875"/>
      <w:bookmarkStart w:id="24" w:name="_Toc526510547"/>
      <w:bookmarkStart w:id="25" w:name="_Toc533073308"/>
      <w:bookmarkStart w:id="26" w:name="_Toc536708039"/>
      <w:bookmarkStart w:id="27" w:name="_Toc3311259"/>
      <w:bookmarkStart w:id="28" w:name="_Toc3311603"/>
      <w:bookmarkStart w:id="29" w:name="_Toc167368136"/>
      <w:r w:rsidRPr="00173747">
        <w:rPr>
          <w:rFonts w:ascii="Times New Roman" w:hAnsi="Times New Roman"/>
          <w:b/>
          <w:bCs/>
          <w:i/>
          <w:kern w:val="28"/>
          <w:sz w:val="26"/>
          <w:szCs w:val="26"/>
          <w:lang w:val="pt-BR"/>
        </w:rPr>
        <w:t>5.1. Sản phẩm khoa học</w:t>
      </w:r>
      <w:bookmarkEnd w:id="23"/>
      <w:bookmarkEnd w:id="24"/>
      <w:bookmarkEnd w:id="25"/>
      <w:bookmarkEnd w:id="26"/>
      <w:bookmarkEnd w:id="27"/>
      <w:bookmarkEnd w:id="28"/>
      <w:bookmarkEnd w:id="29"/>
    </w:p>
    <w:p w14:paraId="6AFA505D" w14:textId="77777777" w:rsidR="00C41E48" w:rsidRPr="00173747" w:rsidRDefault="00C41E48" w:rsidP="00C41E48">
      <w:pPr>
        <w:spacing w:after="0" w:line="336" w:lineRule="auto"/>
        <w:jc w:val="both"/>
        <w:rPr>
          <w:rFonts w:ascii="Times New Roman" w:hAnsi="Times New Roman"/>
          <w:b/>
          <w:bCs/>
          <w:sz w:val="26"/>
          <w:szCs w:val="26"/>
          <w:lang w:val="nl-NL"/>
        </w:rPr>
      </w:pPr>
      <w:bookmarkStart w:id="30" w:name="_Toc522773876"/>
      <w:bookmarkStart w:id="31" w:name="_Toc526510548"/>
      <w:bookmarkStart w:id="32" w:name="_Toc514664656"/>
      <w:r w:rsidRPr="00173747">
        <w:rPr>
          <w:rFonts w:ascii="Times New Roman" w:hAnsi="Times New Roman"/>
          <w:b/>
          <w:bCs/>
          <w:sz w:val="26"/>
          <w:szCs w:val="26"/>
          <w:lang w:val="nl-NL"/>
        </w:rPr>
        <w:t xml:space="preserve">Bài báo đăng trên tạp chí quốc tế  nằm trong danh mục ISI/Scopus </w:t>
      </w:r>
    </w:p>
    <w:p w14:paraId="1FE9FDE4" w14:textId="1DABC144" w:rsidR="00C41E48" w:rsidRPr="00173747" w:rsidRDefault="00C41E48" w:rsidP="00D95B01">
      <w:pPr>
        <w:tabs>
          <w:tab w:val="left" w:pos="851"/>
          <w:tab w:val="left" w:pos="1276"/>
        </w:tabs>
        <w:spacing w:after="0" w:line="336" w:lineRule="auto"/>
        <w:ind w:firstLine="567"/>
        <w:jc w:val="both"/>
        <w:rPr>
          <w:rFonts w:ascii="Times New Roman" w:hAnsi="Times New Roman"/>
          <w:bCs/>
          <w:kern w:val="28"/>
          <w:sz w:val="26"/>
          <w:szCs w:val="26"/>
          <w:lang w:val="pt-BR"/>
        </w:rPr>
      </w:pPr>
      <w:bookmarkStart w:id="33" w:name="_Toc527639687"/>
      <w:r w:rsidRPr="00173747">
        <w:rPr>
          <w:rFonts w:ascii="Times New Roman" w:hAnsi="Times New Roman"/>
          <w:bCs/>
          <w:kern w:val="28"/>
          <w:sz w:val="26"/>
          <w:szCs w:val="26"/>
          <w:lang w:val="pt-BR"/>
        </w:rPr>
        <w:t>(1) Trịnh Xuân Việt, Đỗ Kim Dư, Nguyễn Thị Lan Anh (2022), “Income Distribution and Factors Affecting the Bank’s Stability</w:t>
      </w:r>
      <w:r w:rsidRPr="00173747">
        <w:rPr>
          <w:rFonts w:ascii="Times New Roman" w:hAnsi="Times New Roman"/>
          <w:bCs/>
          <w:i/>
          <w:kern w:val="28"/>
          <w:sz w:val="26"/>
          <w:szCs w:val="26"/>
          <w:lang w:val="pt-BR"/>
        </w:rPr>
        <w:t>”</w:t>
      </w:r>
      <w:r w:rsidRPr="00173747">
        <w:rPr>
          <w:rFonts w:ascii="Times New Roman" w:hAnsi="Times New Roman"/>
          <w:bCs/>
          <w:kern w:val="28"/>
          <w:sz w:val="26"/>
          <w:szCs w:val="26"/>
          <w:lang w:val="pt-BR"/>
        </w:rPr>
        <w:t xml:space="preserve">, </w:t>
      </w:r>
      <w:r w:rsidRPr="00173747">
        <w:rPr>
          <w:rFonts w:ascii="Times New Roman" w:hAnsi="Times New Roman"/>
          <w:bCs/>
          <w:i/>
          <w:kern w:val="28"/>
          <w:sz w:val="26"/>
          <w:szCs w:val="26"/>
          <w:lang w:val="pt-BR"/>
        </w:rPr>
        <w:t>Tạp chí Journal of Distribution Science</w:t>
      </w:r>
      <w:r w:rsidRPr="00173747">
        <w:rPr>
          <w:rFonts w:ascii="Times New Roman" w:hAnsi="Times New Roman"/>
          <w:bCs/>
          <w:kern w:val="28"/>
          <w:sz w:val="26"/>
          <w:szCs w:val="26"/>
          <w:lang w:val="pt-BR"/>
        </w:rPr>
        <w:t>, 20(9), tr.23-28</w:t>
      </w:r>
      <w:bookmarkEnd w:id="30"/>
      <w:bookmarkEnd w:id="31"/>
      <w:bookmarkEnd w:id="33"/>
      <w:r w:rsidRPr="00173747">
        <w:rPr>
          <w:rFonts w:ascii="Times New Roman" w:hAnsi="Times New Roman"/>
          <w:bCs/>
          <w:kern w:val="28"/>
          <w:sz w:val="26"/>
          <w:szCs w:val="26"/>
          <w:lang w:val="pt-BR"/>
        </w:rPr>
        <w:t>.</w:t>
      </w:r>
    </w:p>
    <w:p w14:paraId="6EBDE247" w14:textId="77777777" w:rsidR="00C41E48" w:rsidRPr="00173747" w:rsidRDefault="00C41E48" w:rsidP="00D95B01">
      <w:pPr>
        <w:spacing w:after="0" w:line="336" w:lineRule="auto"/>
        <w:ind w:firstLine="567"/>
        <w:jc w:val="both"/>
        <w:rPr>
          <w:rFonts w:ascii="Times New Roman" w:hAnsi="Times New Roman"/>
          <w:b/>
          <w:bCs/>
          <w:sz w:val="26"/>
          <w:szCs w:val="26"/>
          <w:lang w:val="nl-NL"/>
        </w:rPr>
      </w:pPr>
      <w:r w:rsidRPr="00173747">
        <w:rPr>
          <w:rFonts w:ascii="Times New Roman" w:hAnsi="Times New Roman"/>
          <w:b/>
          <w:bCs/>
          <w:sz w:val="26"/>
          <w:szCs w:val="26"/>
          <w:lang w:val="nl-NL"/>
        </w:rPr>
        <w:t xml:space="preserve">Bài báo đăng trên tạp chí quốc tế  không nằm trong danh mục ISI/Scopus </w:t>
      </w:r>
    </w:p>
    <w:p w14:paraId="059E9E74" w14:textId="1CBED60E" w:rsidR="00C41E48" w:rsidRPr="00173747" w:rsidRDefault="00C41E48" w:rsidP="00D95B01">
      <w:pPr>
        <w:tabs>
          <w:tab w:val="left" w:pos="851"/>
          <w:tab w:val="left" w:pos="1276"/>
        </w:tabs>
        <w:spacing w:after="0" w:line="336" w:lineRule="auto"/>
        <w:ind w:firstLine="567"/>
        <w:jc w:val="both"/>
        <w:rPr>
          <w:rFonts w:ascii="Times New Roman" w:hAnsi="Times New Roman"/>
          <w:b/>
          <w:bCs/>
          <w:kern w:val="28"/>
          <w:sz w:val="26"/>
          <w:szCs w:val="26"/>
          <w:lang w:val="pt-BR"/>
        </w:rPr>
      </w:pPr>
      <w:r w:rsidRPr="00173747">
        <w:rPr>
          <w:rFonts w:ascii="Times New Roman" w:hAnsi="Times New Roman"/>
          <w:bCs/>
          <w:kern w:val="28"/>
          <w:sz w:val="26"/>
          <w:szCs w:val="26"/>
          <w:lang w:val="pt-BR"/>
        </w:rPr>
        <w:t>(</w:t>
      </w:r>
      <w:r w:rsidR="00D95B01" w:rsidRPr="00173747">
        <w:rPr>
          <w:rFonts w:ascii="Times New Roman" w:hAnsi="Times New Roman"/>
          <w:bCs/>
          <w:kern w:val="28"/>
          <w:sz w:val="26"/>
          <w:szCs w:val="26"/>
          <w:lang w:val="pt-BR"/>
        </w:rPr>
        <w:t>1</w:t>
      </w:r>
      <w:r w:rsidRPr="00173747">
        <w:rPr>
          <w:rFonts w:ascii="Times New Roman" w:hAnsi="Times New Roman"/>
          <w:bCs/>
          <w:kern w:val="28"/>
          <w:sz w:val="26"/>
          <w:szCs w:val="26"/>
          <w:lang w:val="pt-BR"/>
        </w:rPr>
        <w:t xml:space="preserve">) Đỗ Kim Dư, Đỗ Phương Huyền, Lê Xuân Tâm (2022), “Diversifying Business Models and Bank Stability”, </w:t>
      </w:r>
      <w:r w:rsidRPr="00173747">
        <w:rPr>
          <w:rFonts w:ascii="Times New Roman" w:hAnsi="Times New Roman"/>
          <w:bCs/>
          <w:i/>
          <w:kern w:val="28"/>
          <w:sz w:val="26"/>
          <w:szCs w:val="26"/>
          <w:lang w:val="pt-BR"/>
        </w:rPr>
        <w:t xml:space="preserve">Tạp chí European Journal of Business and Management Research, </w:t>
      </w:r>
      <w:r w:rsidRPr="00173747">
        <w:rPr>
          <w:rFonts w:ascii="Times New Roman" w:hAnsi="Times New Roman"/>
          <w:bCs/>
          <w:kern w:val="28"/>
          <w:sz w:val="26"/>
          <w:szCs w:val="26"/>
          <w:lang w:val="pt-BR"/>
        </w:rPr>
        <w:t>3 (7), tr.299-203.</w:t>
      </w:r>
    </w:p>
    <w:p w14:paraId="313187E8" w14:textId="77777777" w:rsidR="00C41E48" w:rsidRPr="00173747" w:rsidRDefault="00C41E48" w:rsidP="00C41E48">
      <w:pPr>
        <w:tabs>
          <w:tab w:val="left" w:pos="851"/>
          <w:tab w:val="left" w:pos="1276"/>
        </w:tabs>
        <w:spacing w:after="0" w:line="336" w:lineRule="auto"/>
        <w:ind w:firstLine="360"/>
        <w:jc w:val="both"/>
        <w:rPr>
          <w:rFonts w:ascii="Times New Roman" w:hAnsi="Times New Roman"/>
          <w:b/>
          <w:bCs/>
          <w:sz w:val="26"/>
          <w:szCs w:val="26"/>
          <w:lang w:val="nl-NL"/>
        </w:rPr>
      </w:pPr>
      <w:r w:rsidRPr="00173747">
        <w:rPr>
          <w:rFonts w:ascii="Times New Roman" w:hAnsi="Times New Roman"/>
          <w:b/>
          <w:bCs/>
          <w:sz w:val="26"/>
          <w:szCs w:val="26"/>
          <w:lang w:val="nl-NL"/>
        </w:rPr>
        <w:t xml:space="preserve">     Bài báo đăng trên tạp chí trong nước</w:t>
      </w:r>
    </w:p>
    <w:p w14:paraId="543798DC" w14:textId="43BA25DC" w:rsidR="00C41E48" w:rsidRPr="00173747" w:rsidRDefault="00C41E48" w:rsidP="00D95B01">
      <w:pPr>
        <w:tabs>
          <w:tab w:val="left" w:pos="851"/>
          <w:tab w:val="left" w:pos="1276"/>
        </w:tabs>
        <w:spacing w:after="0" w:line="336" w:lineRule="auto"/>
        <w:ind w:firstLine="567"/>
        <w:jc w:val="both"/>
        <w:rPr>
          <w:rFonts w:ascii="Times New Roman" w:hAnsi="Times New Roman"/>
          <w:bCs/>
          <w:sz w:val="26"/>
          <w:szCs w:val="26"/>
          <w:lang w:val="nl-NL"/>
        </w:rPr>
      </w:pPr>
      <w:r w:rsidRPr="00173747">
        <w:rPr>
          <w:rFonts w:ascii="Times New Roman" w:hAnsi="Times New Roman"/>
          <w:bCs/>
          <w:sz w:val="26"/>
          <w:szCs w:val="26"/>
          <w:lang w:val="nl-NL"/>
        </w:rPr>
        <w:t xml:space="preserve">1) Đỗ Kim Dư (2022), “Các nhân tố ảnh hưởng tới tính bền vững của ngân hàng”,  </w:t>
      </w:r>
      <w:r w:rsidRPr="00173747">
        <w:rPr>
          <w:rFonts w:ascii="Times New Roman" w:hAnsi="Times New Roman"/>
          <w:bCs/>
          <w:i/>
          <w:sz w:val="26"/>
          <w:szCs w:val="26"/>
          <w:lang w:val="nl-NL"/>
        </w:rPr>
        <w:t>Tạp chí Tài chính,</w:t>
      </w:r>
      <w:r w:rsidRPr="00173747">
        <w:rPr>
          <w:rFonts w:ascii="Times New Roman" w:hAnsi="Times New Roman"/>
          <w:bCs/>
          <w:sz w:val="26"/>
          <w:szCs w:val="26"/>
          <w:lang w:val="nl-NL"/>
        </w:rPr>
        <w:t xml:space="preserve"> tr.49-51.</w:t>
      </w:r>
    </w:p>
    <w:p w14:paraId="73F017FF" w14:textId="2C7B0B41" w:rsidR="00C41E48" w:rsidRPr="00173747" w:rsidRDefault="00C41E48" w:rsidP="00D95B01">
      <w:pPr>
        <w:autoSpaceDE w:val="0"/>
        <w:autoSpaceDN w:val="0"/>
        <w:adjustRightInd w:val="0"/>
        <w:spacing w:after="0" w:line="336" w:lineRule="auto"/>
        <w:ind w:firstLine="567"/>
        <w:jc w:val="both"/>
        <w:rPr>
          <w:rFonts w:ascii="Times New Roman" w:hAnsi="Times New Roman"/>
          <w:bCs/>
          <w:kern w:val="28"/>
          <w:sz w:val="26"/>
          <w:szCs w:val="26"/>
          <w:lang w:val="pt-BR"/>
        </w:rPr>
      </w:pPr>
      <w:r w:rsidRPr="00173747">
        <w:rPr>
          <w:rFonts w:ascii="Times New Roman" w:hAnsi="Times New Roman"/>
          <w:bCs/>
          <w:kern w:val="28"/>
          <w:sz w:val="26"/>
          <w:szCs w:val="26"/>
          <w:lang w:val="pt-BR"/>
        </w:rPr>
        <w:t xml:space="preserve">(2) Đỗ Kim Dư (2022), “Tác động của đa dạng hóa thu nhập tới kết quả kinh doanh bền vững trong ngân hàng”, </w:t>
      </w:r>
      <w:r w:rsidRPr="00173747">
        <w:rPr>
          <w:rFonts w:ascii="Times New Roman" w:hAnsi="Times New Roman"/>
          <w:bCs/>
          <w:i/>
          <w:kern w:val="28"/>
          <w:sz w:val="26"/>
          <w:szCs w:val="26"/>
          <w:lang w:val="pt-BR"/>
        </w:rPr>
        <w:t xml:space="preserve">Tạp chí Kinh tế và dự báo, </w:t>
      </w:r>
      <w:r w:rsidRPr="00173747">
        <w:rPr>
          <w:rFonts w:ascii="Times New Roman" w:hAnsi="Times New Roman"/>
          <w:bCs/>
          <w:kern w:val="28"/>
          <w:sz w:val="26"/>
          <w:szCs w:val="26"/>
          <w:lang w:val="pt-BR"/>
        </w:rPr>
        <w:t>15, tr.218-220.</w:t>
      </w:r>
    </w:p>
    <w:p w14:paraId="5CD576F0" w14:textId="77777777" w:rsidR="00C41E48" w:rsidRPr="00173747" w:rsidRDefault="00C41E48" w:rsidP="00C41E48">
      <w:pPr>
        <w:autoSpaceDE w:val="0"/>
        <w:autoSpaceDN w:val="0"/>
        <w:adjustRightInd w:val="0"/>
        <w:spacing w:after="0" w:line="336" w:lineRule="auto"/>
        <w:jc w:val="both"/>
        <w:rPr>
          <w:rFonts w:ascii="Times New Roman" w:hAnsi="Times New Roman"/>
          <w:b/>
          <w:bCs/>
          <w:i/>
          <w:kern w:val="28"/>
          <w:sz w:val="26"/>
          <w:szCs w:val="26"/>
          <w:lang w:val="pt-BR"/>
        </w:rPr>
      </w:pPr>
      <w:r w:rsidRPr="00173747">
        <w:rPr>
          <w:rFonts w:ascii="Times New Roman" w:hAnsi="Times New Roman"/>
          <w:b/>
          <w:bCs/>
          <w:i/>
          <w:kern w:val="28"/>
          <w:sz w:val="26"/>
          <w:szCs w:val="26"/>
          <w:lang w:val="pt-BR"/>
        </w:rPr>
        <w:t>5.2. Sản phẩm đào tạo</w:t>
      </w:r>
      <w:bookmarkEnd w:id="32"/>
    </w:p>
    <w:p w14:paraId="0440C536" w14:textId="28F004DE" w:rsidR="00C41E48" w:rsidRPr="00173747" w:rsidRDefault="00C41E48" w:rsidP="00C41E48">
      <w:pPr>
        <w:widowControl w:val="0"/>
        <w:tabs>
          <w:tab w:val="left" w:pos="1134"/>
          <w:tab w:val="left" w:pos="1276"/>
        </w:tabs>
        <w:spacing w:after="0" w:line="336" w:lineRule="auto"/>
        <w:jc w:val="both"/>
        <w:rPr>
          <w:rFonts w:ascii="Times New Roman" w:hAnsi="Times New Roman"/>
          <w:bCs/>
          <w:sz w:val="26"/>
          <w:szCs w:val="26"/>
          <w:lang w:val="pt-BR"/>
        </w:rPr>
      </w:pPr>
      <w:bookmarkStart w:id="34" w:name="_Toc522773879"/>
      <w:r w:rsidRPr="00173747">
        <w:rPr>
          <w:rFonts w:ascii="Times New Roman" w:hAnsi="Times New Roman"/>
          <w:bCs/>
          <w:sz w:val="26"/>
          <w:szCs w:val="26"/>
          <w:lang w:val="pt-BR"/>
        </w:rPr>
        <w:t>Hoàn thành hướng dẫn 01 đề tài nghiên cứu khoa học cấp cơ sở</w:t>
      </w:r>
      <w:r w:rsidR="00D95B01" w:rsidRPr="00173747">
        <w:rPr>
          <w:rFonts w:ascii="Times New Roman" w:hAnsi="Times New Roman"/>
          <w:bCs/>
          <w:sz w:val="26"/>
          <w:szCs w:val="26"/>
          <w:lang w:val="pt-BR"/>
        </w:rPr>
        <w:t>:</w:t>
      </w:r>
    </w:p>
    <w:p w14:paraId="43DA4AEF" w14:textId="77777777" w:rsidR="00C41E48" w:rsidRPr="00173747" w:rsidRDefault="00C41E48" w:rsidP="00D95B01">
      <w:pPr>
        <w:widowControl w:val="0"/>
        <w:tabs>
          <w:tab w:val="left" w:pos="1134"/>
          <w:tab w:val="left" w:pos="1276"/>
        </w:tabs>
        <w:spacing w:after="0"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lastRenderedPageBreak/>
        <w:t xml:space="preserve">- SV Dương Thị Xuân, GVHD: Đỗ Kim Dư, (2022), </w:t>
      </w:r>
      <w:r w:rsidRPr="00173747">
        <w:rPr>
          <w:rFonts w:ascii="Times New Roman" w:hAnsi="Times New Roman"/>
          <w:bCs/>
          <w:i/>
          <w:sz w:val="26"/>
          <w:szCs w:val="26"/>
          <w:lang w:val="pt-BR"/>
        </w:rPr>
        <w:t xml:space="preserve">Phân tích các yếu tố ảnh hưởng tới tính bền vững của các ngân hàng thương mại cổ phần Việt Nam. </w:t>
      </w:r>
      <w:r w:rsidRPr="00173747">
        <w:rPr>
          <w:rFonts w:ascii="Times New Roman" w:hAnsi="Times New Roman"/>
          <w:bCs/>
          <w:sz w:val="26"/>
          <w:szCs w:val="26"/>
          <w:lang w:val="pt-BR"/>
        </w:rPr>
        <w:t>Mã số SVNH-24. Kết quả nghiệm thu: Khá.</w:t>
      </w:r>
    </w:p>
    <w:p w14:paraId="28799402" w14:textId="77777777" w:rsidR="00C41E48" w:rsidRPr="00173747" w:rsidRDefault="00C41E48" w:rsidP="00C41E48">
      <w:pPr>
        <w:spacing w:after="0" w:line="336" w:lineRule="auto"/>
        <w:jc w:val="both"/>
        <w:rPr>
          <w:rFonts w:ascii="Times New Roman" w:hAnsi="Times New Roman"/>
          <w:b/>
          <w:bCs/>
          <w:i/>
          <w:kern w:val="28"/>
          <w:sz w:val="26"/>
          <w:szCs w:val="26"/>
          <w:lang w:val="pt-BR"/>
        </w:rPr>
      </w:pPr>
      <w:bookmarkStart w:id="35" w:name="_Toc526510551"/>
      <w:r w:rsidRPr="00173747">
        <w:rPr>
          <w:rStyle w:val="Strong"/>
          <w:rFonts w:ascii="Times New Roman" w:hAnsi="Times New Roman"/>
          <w:i/>
          <w:sz w:val="26"/>
          <w:szCs w:val="26"/>
          <w:lang w:val="pt-BR"/>
        </w:rPr>
        <w:t>5.3.</w:t>
      </w:r>
      <w:r w:rsidRPr="00173747">
        <w:rPr>
          <w:rStyle w:val="Strong"/>
          <w:rFonts w:ascii="Times New Roman" w:hAnsi="Times New Roman"/>
          <w:sz w:val="26"/>
          <w:szCs w:val="26"/>
          <w:lang w:val="pt-BR"/>
        </w:rPr>
        <w:t> </w:t>
      </w:r>
      <w:bookmarkStart w:id="36" w:name="_Toc521444579"/>
      <w:r w:rsidRPr="00173747">
        <w:rPr>
          <w:rFonts w:ascii="Times New Roman" w:hAnsi="Times New Roman"/>
          <w:b/>
          <w:bCs/>
          <w:i/>
          <w:kern w:val="28"/>
          <w:sz w:val="26"/>
          <w:szCs w:val="26"/>
          <w:lang w:val="pt-BR"/>
        </w:rPr>
        <w:t>Sản phẩm ứng dụng</w:t>
      </w:r>
      <w:bookmarkEnd w:id="34"/>
      <w:bookmarkEnd w:id="35"/>
      <w:bookmarkEnd w:id="36"/>
    </w:p>
    <w:p w14:paraId="5B2FDAC1" w14:textId="77777777" w:rsidR="00C41E48" w:rsidRPr="00173747" w:rsidRDefault="00C41E48" w:rsidP="00D95B01">
      <w:pPr>
        <w:widowControl w:val="0"/>
        <w:tabs>
          <w:tab w:val="left" w:pos="1134"/>
          <w:tab w:val="left" w:pos="1276"/>
        </w:tabs>
        <w:spacing w:after="0" w:line="336" w:lineRule="auto"/>
        <w:ind w:firstLine="426"/>
        <w:jc w:val="both"/>
        <w:rPr>
          <w:rFonts w:ascii="Times New Roman" w:hAnsi="Times New Roman"/>
          <w:bCs/>
          <w:i/>
          <w:spacing w:val="-6"/>
          <w:sz w:val="26"/>
          <w:szCs w:val="26"/>
          <w:lang w:val="pt-BR"/>
        </w:rPr>
      </w:pPr>
      <w:r w:rsidRPr="00173747">
        <w:rPr>
          <w:rFonts w:ascii="Times New Roman" w:hAnsi="Times New Roman"/>
          <w:bCs/>
          <w:spacing w:val="-6"/>
          <w:sz w:val="26"/>
          <w:szCs w:val="26"/>
          <w:lang w:val="pt-BR"/>
        </w:rPr>
        <w:t xml:space="preserve">Báo cáo tổng kết và báo cáo tóm tắt kết quả nghiên cứu của đề tài: </w:t>
      </w:r>
      <w:r w:rsidRPr="00173747">
        <w:rPr>
          <w:rFonts w:ascii="Times New Roman" w:hAnsi="Times New Roman"/>
          <w:i/>
          <w:sz w:val="26"/>
          <w:szCs w:val="26"/>
          <w:lang w:val="nl-NL"/>
        </w:rPr>
        <w:t>Tác động của đa dạng hóa thu nhập đến tính bền vững của các ngân hàng thương mại cổ phần Việt Nam</w:t>
      </w:r>
      <w:r w:rsidRPr="00173747">
        <w:rPr>
          <w:rFonts w:ascii="Times New Roman" w:hAnsi="Times New Roman"/>
          <w:bCs/>
          <w:i/>
          <w:spacing w:val="-6"/>
          <w:sz w:val="26"/>
          <w:szCs w:val="26"/>
          <w:lang w:val="pt-BR"/>
        </w:rPr>
        <w:t>.</w:t>
      </w:r>
    </w:p>
    <w:p w14:paraId="55E809A2" w14:textId="77777777" w:rsidR="00C41E48" w:rsidRPr="00173747" w:rsidRDefault="00C41E48" w:rsidP="00C41E48">
      <w:pPr>
        <w:tabs>
          <w:tab w:val="left" w:pos="425"/>
          <w:tab w:val="left" w:pos="1134"/>
          <w:tab w:val="left" w:pos="1276"/>
        </w:tabs>
        <w:spacing w:after="0" w:line="336" w:lineRule="auto"/>
        <w:jc w:val="both"/>
        <w:rPr>
          <w:rFonts w:ascii="Times New Roman" w:hAnsi="Times New Roman"/>
          <w:b/>
          <w:bCs/>
          <w:kern w:val="28"/>
          <w:sz w:val="26"/>
          <w:szCs w:val="26"/>
          <w:lang w:val="pt-BR"/>
        </w:rPr>
      </w:pPr>
      <w:bookmarkStart w:id="37" w:name="_Toc522773880"/>
      <w:bookmarkStart w:id="38" w:name="_Toc521444580"/>
      <w:bookmarkStart w:id="39" w:name="_Toc514664657"/>
      <w:bookmarkStart w:id="40" w:name="_Toc526510552"/>
      <w:r w:rsidRPr="00173747">
        <w:rPr>
          <w:rFonts w:ascii="Times New Roman" w:hAnsi="Times New Roman"/>
          <w:b/>
          <w:bCs/>
          <w:kern w:val="28"/>
          <w:sz w:val="26"/>
          <w:szCs w:val="26"/>
          <w:lang w:val="pt-BR"/>
        </w:rPr>
        <w:t>6. Phương thức chuyển giao, địa chỉ ứng dụng, tác động và lợi ích mang lại của kết quả nghiên cứu</w:t>
      </w:r>
      <w:bookmarkEnd w:id="37"/>
      <w:bookmarkEnd w:id="38"/>
      <w:bookmarkEnd w:id="39"/>
      <w:bookmarkEnd w:id="40"/>
    </w:p>
    <w:p w14:paraId="41C67ECB" w14:textId="77777777" w:rsidR="00C41E48" w:rsidRPr="00173747" w:rsidRDefault="00C41E48" w:rsidP="00C41E48">
      <w:pPr>
        <w:tabs>
          <w:tab w:val="left" w:pos="425"/>
          <w:tab w:val="left" w:pos="1134"/>
          <w:tab w:val="left" w:pos="1276"/>
        </w:tabs>
        <w:spacing w:after="0" w:line="336" w:lineRule="auto"/>
        <w:jc w:val="both"/>
        <w:rPr>
          <w:rFonts w:ascii="Times New Roman" w:hAnsi="Times New Roman"/>
          <w:b/>
          <w:bCs/>
          <w:i/>
          <w:kern w:val="28"/>
          <w:sz w:val="26"/>
          <w:szCs w:val="26"/>
          <w:lang w:val="pt-BR"/>
        </w:rPr>
      </w:pPr>
      <w:bookmarkStart w:id="41" w:name="_Toc522773881"/>
      <w:bookmarkStart w:id="42" w:name="_Toc521444581"/>
      <w:bookmarkStart w:id="43" w:name="_Toc514664658"/>
      <w:bookmarkStart w:id="44" w:name="_Toc526510553"/>
      <w:r w:rsidRPr="00173747">
        <w:rPr>
          <w:rFonts w:ascii="Times New Roman" w:hAnsi="Times New Roman"/>
          <w:b/>
          <w:bCs/>
          <w:i/>
          <w:kern w:val="28"/>
          <w:sz w:val="26"/>
          <w:szCs w:val="26"/>
          <w:lang w:val="pt-BR"/>
        </w:rPr>
        <w:t>6.1. Phương thức chuyển giao</w:t>
      </w:r>
      <w:bookmarkEnd w:id="41"/>
      <w:bookmarkEnd w:id="42"/>
      <w:bookmarkEnd w:id="43"/>
      <w:bookmarkEnd w:id="44"/>
    </w:p>
    <w:p w14:paraId="76FAFDA5" w14:textId="77777777" w:rsidR="00C41E48" w:rsidRPr="00173747" w:rsidRDefault="00C41E48" w:rsidP="0091455D">
      <w:pPr>
        <w:tabs>
          <w:tab w:val="left" w:pos="567"/>
          <w:tab w:val="left" w:pos="1134"/>
          <w:tab w:val="left" w:pos="1276"/>
        </w:tabs>
        <w:spacing w:after="0"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t>Các sản phẩm liên quan đến lĩnh vực nghiên cứu của trong đó đề tài và báo cáo tổng kết của đề tài được cập nhật trên trang qlkh.tnu.edu.vn của Đại học Thái Nguyên và các bài báo được phát hành rộng rãi đến các độc giả.</w:t>
      </w:r>
    </w:p>
    <w:p w14:paraId="15E1A339" w14:textId="77777777" w:rsidR="00C41E48" w:rsidRPr="00173747" w:rsidRDefault="00C41E48" w:rsidP="00C41E48">
      <w:pPr>
        <w:tabs>
          <w:tab w:val="left" w:pos="425"/>
          <w:tab w:val="left" w:pos="567"/>
          <w:tab w:val="left" w:pos="1134"/>
          <w:tab w:val="left" w:pos="1276"/>
        </w:tabs>
        <w:spacing w:after="0" w:line="336" w:lineRule="auto"/>
        <w:jc w:val="both"/>
        <w:rPr>
          <w:rFonts w:ascii="Times New Roman" w:hAnsi="Times New Roman"/>
          <w:b/>
          <w:bCs/>
          <w:i/>
          <w:kern w:val="28"/>
          <w:sz w:val="26"/>
          <w:szCs w:val="26"/>
          <w:lang w:val="pt-BR"/>
        </w:rPr>
      </w:pPr>
      <w:bookmarkStart w:id="45" w:name="_Toc522773882"/>
      <w:bookmarkStart w:id="46" w:name="_Toc521444582"/>
      <w:bookmarkStart w:id="47" w:name="_Toc514664659"/>
      <w:bookmarkStart w:id="48" w:name="_Toc526510554"/>
      <w:r w:rsidRPr="00173747">
        <w:rPr>
          <w:rFonts w:ascii="Times New Roman" w:hAnsi="Times New Roman"/>
          <w:b/>
          <w:bCs/>
          <w:i/>
          <w:kern w:val="28"/>
          <w:sz w:val="26"/>
          <w:szCs w:val="26"/>
          <w:lang w:val="pt-BR"/>
        </w:rPr>
        <w:t>6.2. Địa chỉ ứng dụng</w:t>
      </w:r>
      <w:bookmarkEnd w:id="45"/>
      <w:bookmarkEnd w:id="46"/>
      <w:bookmarkEnd w:id="47"/>
      <w:bookmarkEnd w:id="48"/>
    </w:p>
    <w:p w14:paraId="0C3F73FD" w14:textId="77777777" w:rsidR="00C41E48" w:rsidRPr="00173747" w:rsidRDefault="00C41E48" w:rsidP="0091455D">
      <w:pPr>
        <w:tabs>
          <w:tab w:val="left" w:pos="567"/>
          <w:tab w:val="left" w:pos="1134"/>
          <w:tab w:val="left" w:pos="1276"/>
        </w:tabs>
        <w:spacing w:after="0"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t>- Các ngân hàng thương mại cổ phần;</w:t>
      </w:r>
    </w:p>
    <w:p w14:paraId="79515FD0" w14:textId="77777777" w:rsidR="00C41E48" w:rsidRPr="00173747" w:rsidRDefault="00C41E48" w:rsidP="0091455D">
      <w:pPr>
        <w:tabs>
          <w:tab w:val="left" w:pos="567"/>
          <w:tab w:val="left" w:pos="1134"/>
          <w:tab w:val="left" w:pos="1276"/>
        </w:tabs>
        <w:spacing w:after="0"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t>- Các trường đại học, các doanh nghiệp quan tâm</w:t>
      </w:r>
    </w:p>
    <w:p w14:paraId="41D5A387" w14:textId="77777777" w:rsidR="00C41E48" w:rsidRPr="00173747" w:rsidRDefault="00C41E48" w:rsidP="0091455D">
      <w:pPr>
        <w:tabs>
          <w:tab w:val="left" w:pos="567"/>
          <w:tab w:val="left" w:pos="1134"/>
          <w:tab w:val="left" w:pos="1276"/>
        </w:tabs>
        <w:spacing w:after="0"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t>- Tài liệu tham khảo cho sinh viên các chuyên ngành Quản trị, Kinh tế.</w:t>
      </w:r>
    </w:p>
    <w:p w14:paraId="3BEF3A59" w14:textId="77777777" w:rsidR="00C41E48" w:rsidRPr="00173747" w:rsidRDefault="00C41E48" w:rsidP="00C41E48">
      <w:pPr>
        <w:tabs>
          <w:tab w:val="left" w:pos="425"/>
          <w:tab w:val="left" w:pos="567"/>
          <w:tab w:val="left" w:pos="1134"/>
          <w:tab w:val="left" w:pos="1276"/>
        </w:tabs>
        <w:spacing w:after="0" w:line="336" w:lineRule="auto"/>
        <w:jc w:val="both"/>
        <w:rPr>
          <w:rFonts w:ascii="Times New Roman" w:hAnsi="Times New Roman"/>
          <w:b/>
          <w:bCs/>
          <w:i/>
          <w:kern w:val="28"/>
          <w:sz w:val="26"/>
          <w:szCs w:val="26"/>
          <w:lang w:val="pt-BR"/>
        </w:rPr>
      </w:pPr>
      <w:bookmarkStart w:id="49" w:name="_Toc522773883"/>
      <w:bookmarkStart w:id="50" w:name="_Toc521444583"/>
      <w:bookmarkStart w:id="51" w:name="_Toc514664660"/>
      <w:bookmarkStart w:id="52" w:name="_Toc526510555"/>
      <w:r w:rsidRPr="00173747">
        <w:rPr>
          <w:rFonts w:ascii="Times New Roman" w:hAnsi="Times New Roman"/>
          <w:b/>
          <w:bCs/>
          <w:i/>
          <w:kern w:val="28"/>
          <w:sz w:val="26"/>
          <w:szCs w:val="26"/>
          <w:lang w:val="pt-BR"/>
        </w:rPr>
        <w:t>6.3. Tác động và lợi ích mang lại của kết quả nghiên cứu</w:t>
      </w:r>
      <w:bookmarkEnd w:id="49"/>
      <w:bookmarkEnd w:id="50"/>
      <w:bookmarkEnd w:id="51"/>
      <w:bookmarkEnd w:id="52"/>
    </w:p>
    <w:p w14:paraId="639E4D09" w14:textId="77777777" w:rsidR="00C41E48" w:rsidRPr="00173747" w:rsidRDefault="00C41E48" w:rsidP="0091455D">
      <w:pPr>
        <w:tabs>
          <w:tab w:val="left" w:pos="567"/>
          <w:tab w:val="left" w:pos="1134"/>
          <w:tab w:val="left" w:pos="1276"/>
        </w:tabs>
        <w:spacing w:after="0" w:line="336" w:lineRule="auto"/>
        <w:ind w:firstLine="426"/>
        <w:jc w:val="both"/>
        <w:rPr>
          <w:rFonts w:ascii="Times New Roman" w:hAnsi="Times New Roman"/>
          <w:sz w:val="26"/>
          <w:szCs w:val="26"/>
          <w:lang w:val="pt-BR"/>
        </w:rPr>
      </w:pPr>
      <w:r w:rsidRPr="00173747">
        <w:rPr>
          <w:rFonts w:ascii="Times New Roman" w:hAnsi="Times New Roman"/>
          <w:b/>
          <w:bCs/>
          <w:i/>
          <w:sz w:val="26"/>
          <w:szCs w:val="26"/>
          <w:lang w:val="pt-BR"/>
        </w:rPr>
        <w:t>- Gi</w:t>
      </w:r>
      <w:r w:rsidRPr="00173747">
        <w:rPr>
          <w:rFonts w:ascii="Times New Roman" w:hAnsi="Times New Roman"/>
          <w:b/>
          <w:bCs/>
          <w:i/>
          <w:spacing w:val="2"/>
          <w:sz w:val="26"/>
          <w:szCs w:val="26"/>
          <w:lang w:val="pt-BR"/>
        </w:rPr>
        <w:t xml:space="preserve">áo dục, đào tạo: </w:t>
      </w:r>
      <w:r w:rsidRPr="00173747">
        <w:rPr>
          <w:rFonts w:ascii="Times New Roman" w:hAnsi="Times New Roman"/>
          <w:spacing w:val="2"/>
          <w:sz w:val="26"/>
          <w:szCs w:val="26"/>
          <w:lang w:val="pt-BR"/>
        </w:rPr>
        <w:t>Kết quả nghiên cứu của đề tài là tài liệu tham khảo hữu ích cho sinh viên và giảng viên và các nhà hoạch định chính sách; Kết quả nghiên cứu có thể ứng dụng trong giảng dạy và nghiên cứu khoa học cho các giảng viên và sinh viên của các trường Đại học/Học viện/Cao đẳng và Trung học chuyên nghiệp, đặt biệt là các trường đào tạo lĩnh vực kinh tế và quản trị kinh doanh.</w:t>
      </w:r>
    </w:p>
    <w:p w14:paraId="4AFE30E7" w14:textId="77777777" w:rsidR="00C41E48" w:rsidRPr="00173747" w:rsidRDefault="00C41E48" w:rsidP="0091455D">
      <w:pPr>
        <w:tabs>
          <w:tab w:val="left" w:pos="567"/>
          <w:tab w:val="left" w:pos="1134"/>
          <w:tab w:val="left" w:pos="1276"/>
        </w:tabs>
        <w:spacing w:after="0" w:line="336" w:lineRule="auto"/>
        <w:ind w:firstLine="426"/>
        <w:jc w:val="both"/>
        <w:rPr>
          <w:rFonts w:ascii="Times New Roman" w:hAnsi="Times New Roman"/>
          <w:sz w:val="26"/>
          <w:szCs w:val="26"/>
          <w:lang w:val="pt-BR"/>
        </w:rPr>
      </w:pPr>
      <w:r w:rsidRPr="00173747">
        <w:rPr>
          <w:rFonts w:ascii="Times New Roman" w:hAnsi="Times New Roman"/>
          <w:b/>
          <w:i/>
          <w:sz w:val="26"/>
          <w:szCs w:val="26"/>
          <w:lang w:val="pt-BR"/>
        </w:rPr>
        <w:t>- Kinh tế, xã hội:</w:t>
      </w:r>
      <w:r w:rsidRPr="00173747">
        <w:rPr>
          <w:rFonts w:ascii="Times New Roman" w:hAnsi="Times New Roman"/>
          <w:sz w:val="26"/>
          <w:szCs w:val="26"/>
          <w:lang w:val="pt-BR"/>
        </w:rPr>
        <w:t xml:space="preserve"> Nghiên cứu này giúp giải quyết vấn đề cho sự bền vững của ngành ngân hàng nói chung, giúp cho sự phục hồi, phát triển của các ngân hàng thương mại cổ phần nói riêng và đóng góp vào sự phát triển kinh tế - xã hội nói chung.</w:t>
      </w:r>
    </w:p>
    <w:p w14:paraId="14A6F792" w14:textId="77777777" w:rsidR="00C41E48" w:rsidRPr="00167466" w:rsidRDefault="00C41E48" w:rsidP="00C41E48">
      <w:pPr>
        <w:widowControl w:val="0"/>
        <w:tabs>
          <w:tab w:val="left" w:pos="709"/>
        </w:tabs>
        <w:spacing w:before="60" w:after="60" w:line="336" w:lineRule="auto"/>
        <w:outlineLvl w:val="0"/>
        <w:rPr>
          <w:rFonts w:ascii="Times New Roman" w:hAnsi="Times New Roman"/>
          <w:b/>
          <w:bCs/>
          <w:kern w:val="28"/>
          <w:sz w:val="27"/>
          <w:szCs w:val="27"/>
          <w:lang w:val="pt-BR"/>
        </w:rPr>
      </w:pPr>
    </w:p>
    <w:p w14:paraId="647453DC" w14:textId="77777777" w:rsidR="00C41E48" w:rsidRPr="00167466" w:rsidRDefault="00C41E48" w:rsidP="00C41E48">
      <w:pPr>
        <w:rPr>
          <w:rFonts w:ascii="Times New Roman" w:hAnsi="Times New Roman"/>
          <w:b/>
          <w:bCs/>
          <w:kern w:val="28"/>
          <w:sz w:val="27"/>
          <w:szCs w:val="27"/>
          <w:lang w:val="pt-BR"/>
        </w:rPr>
      </w:pPr>
    </w:p>
    <w:p w14:paraId="5DC2051F" w14:textId="77777777" w:rsidR="00C41E48" w:rsidRDefault="00C41E48" w:rsidP="00C41E48">
      <w:pPr>
        <w:pStyle w:val="Heading1"/>
        <w:spacing w:before="0"/>
        <w:jc w:val="center"/>
        <w:rPr>
          <w:rFonts w:ascii="Times New Roman" w:hAnsi="Times New Roman" w:cs="Times New Roman"/>
          <w:b/>
          <w:color w:val="auto"/>
          <w:sz w:val="27"/>
          <w:szCs w:val="27"/>
          <w:lang w:val="nl-NL"/>
        </w:rPr>
      </w:pPr>
      <w:r w:rsidRPr="00167466">
        <w:rPr>
          <w:rFonts w:ascii="Times New Roman" w:hAnsi="Times New Roman" w:cs="Times New Roman"/>
          <w:b/>
          <w:color w:val="auto"/>
          <w:sz w:val="27"/>
          <w:szCs w:val="27"/>
          <w:lang w:val="nl-NL"/>
        </w:rPr>
        <w:br w:type="page"/>
      </w:r>
      <w:bookmarkStart w:id="53" w:name="_Toc167368137"/>
      <w:r w:rsidRPr="00167466">
        <w:rPr>
          <w:rFonts w:ascii="Times New Roman" w:hAnsi="Times New Roman" w:cs="Times New Roman"/>
          <w:b/>
          <w:color w:val="auto"/>
          <w:sz w:val="27"/>
          <w:szCs w:val="27"/>
          <w:lang w:val="nl-NL"/>
        </w:rPr>
        <w:lastRenderedPageBreak/>
        <w:t>RESULT INFORMATION</w:t>
      </w:r>
      <w:bookmarkEnd w:id="53"/>
    </w:p>
    <w:p w14:paraId="774B6D2B" w14:textId="77777777" w:rsidR="00C41E48" w:rsidRPr="00173747" w:rsidRDefault="00C41E48" w:rsidP="00C41E48">
      <w:pPr>
        <w:rPr>
          <w:sz w:val="26"/>
          <w:szCs w:val="26"/>
          <w:lang w:val="nl-NL"/>
        </w:rPr>
      </w:pPr>
    </w:p>
    <w:p w14:paraId="23A814F1" w14:textId="77777777" w:rsidR="00C41E48" w:rsidRPr="00173747" w:rsidRDefault="00C41E48" w:rsidP="00C41E48">
      <w:pPr>
        <w:tabs>
          <w:tab w:val="left" w:pos="425"/>
          <w:tab w:val="left" w:pos="1134"/>
          <w:tab w:val="left" w:pos="1276"/>
        </w:tabs>
        <w:spacing w:line="336" w:lineRule="auto"/>
        <w:jc w:val="both"/>
        <w:outlineLvl w:val="1"/>
        <w:rPr>
          <w:rFonts w:ascii="Times New Roman" w:hAnsi="Times New Roman"/>
          <w:b/>
          <w:bCs/>
          <w:kern w:val="28"/>
          <w:sz w:val="26"/>
          <w:szCs w:val="26"/>
          <w:lang w:val="nl-NL"/>
        </w:rPr>
      </w:pPr>
      <w:bookmarkStart w:id="54" w:name="_Toc167368138"/>
      <w:r w:rsidRPr="00173747">
        <w:rPr>
          <w:rFonts w:ascii="Times New Roman" w:hAnsi="Times New Roman"/>
          <w:b/>
          <w:bCs/>
          <w:kern w:val="28"/>
          <w:sz w:val="26"/>
          <w:szCs w:val="26"/>
          <w:lang w:val="nl-NL"/>
        </w:rPr>
        <w:t>1. General information</w:t>
      </w:r>
      <w:bookmarkEnd w:id="54"/>
    </w:p>
    <w:p w14:paraId="02382105" w14:textId="77777777" w:rsidR="00C41E48" w:rsidRPr="00173747" w:rsidRDefault="00C41E48" w:rsidP="00C41E48">
      <w:pPr>
        <w:pStyle w:val="msolistparagraph0"/>
        <w:spacing w:before="60" w:after="60" w:line="336" w:lineRule="auto"/>
        <w:ind w:left="0" w:firstLine="720"/>
        <w:rPr>
          <w:sz w:val="26"/>
          <w:szCs w:val="26"/>
          <w:lang w:val="en-US"/>
        </w:rPr>
      </w:pPr>
      <w:r w:rsidRPr="00173747">
        <w:rPr>
          <w:sz w:val="26"/>
          <w:szCs w:val="26"/>
        </w:rPr>
        <w:t xml:space="preserve">1. </w:t>
      </w:r>
      <w:r w:rsidRPr="00173747">
        <w:rPr>
          <w:sz w:val="26"/>
          <w:szCs w:val="26"/>
          <w:lang w:val="en-US"/>
        </w:rPr>
        <w:t>Topic: The impact of income diversification on the stability of Vietnamese joint stock commercial banks</w:t>
      </w:r>
    </w:p>
    <w:p w14:paraId="3E576A86" w14:textId="77777777" w:rsidR="00C41E48" w:rsidRPr="00173747" w:rsidRDefault="00C41E48" w:rsidP="00C41E48">
      <w:pPr>
        <w:pStyle w:val="BodyText2"/>
        <w:spacing w:before="60" w:after="60" w:line="336" w:lineRule="auto"/>
        <w:ind w:firstLine="720"/>
        <w:rPr>
          <w:rFonts w:ascii="Times New Roman" w:hAnsi="Times New Roman"/>
          <w:sz w:val="26"/>
          <w:szCs w:val="26"/>
          <w:lang w:val="nl-NL"/>
        </w:rPr>
      </w:pPr>
      <w:r w:rsidRPr="00173747">
        <w:rPr>
          <w:rFonts w:ascii="Times New Roman" w:hAnsi="Times New Roman"/>
          <w:sz w:val="26"/>
          <w:szCs w:val="26"/>
          <w:lang w:val="nl-NL"/>
        </w:rPr>
        <w:t xml:space="preserve">2. Code: </w:t>
      </w:r>
      <w:r w:rsidRPr="00173747">
        <w:rPr>
          <w:rFonts w:ascii="Times New Roman" w:hAnsi="Times New Roman"/>
          <w:b/>
          <w:bCs/>
          <w:sz w:val="26"/>
          <w:szCs w:val="26"/>
          <w:lang w:val="nl-NL"/>
        </w:rPr>
        <w:t>ĐH2022-TN08-03</w:t>
      </w:r>
    </w:p>
    <w:p w14:paraId="3A9E68E1" w14:textId="77777777" w:rsidR="00C41E48" w:rsidRPr="00173747" w:rsidRDefault="00C41E48" w:rsidP="00C41E48">
      <w:pPr>
        <w:pStyle w:val="msolistparagraph0"/>
        <w:spacing w:before="60" w:after="60" w:line="336" w:lineRule="auto"/>
        <w:ind w:left="0" w:firstLine="720"/>
        <w:rPr>
          <w:b/>
          <w:sz w:val="26"/>
          <w:szCs w:val="26"/>
          <w:lang w:val="en-US"/>
        </w:rPr>
      </w:pPr>
      <w:r w:rsidRPr="00173747">
        <w:rPr>
          <w:sz w:val="26"/>
          <w:szCs w:val="26"/>
          <w:lang w:val="nl-NL"/>
        </w:rPr>
        <w:t xml:space="preserve">3. </w:t>
      </w:r>
      <w:r w:rsidRPr="00173747">
        <w:rPr>
          <w:bCs/>
          <w:spacing w:val="-6"/>
          <w:sz w:val="26"/>
          <w:szCs w:val="26"/>
          <w:lang w:val="pt-BR" w:eastAsia="en-US"/>
        </w:rPr>
        <w:t>Principal investigator</w:t>
      </w:r>
      <w:r w:rsidRPr="00173747">
        <w:rPr>
          <w:sz w:val="26"/>
          <w:szCs w:val="26"/>
          <w:lang w:val="nl-NL" w:eastAsia="en-US"/>
        </w:rPr>
        <w:t>:</w:t>
      </w:r>
      <w:r w:rsidRPr="00173747">
        <w:rPr>
          <w:sz w:val="26"/>
          <w:szCs w:val="26"/>
          <w:lang w:val="nl-NL"/>
        </w:rPr>
        <w:t xml:space="preserve"> </w:t>
      </w:r>
      <w:r w:rsidRPr="00173747">
        <w:rPr>
          <w:b/>
          <w:sz w:val="26"/>
          <w:szCs w:val="26"/>
          <w:lang w:val="nl-NL"/>
        </w:rPr>
        <w:t>Msc. Do Kim Du</w:t>
      </w:r>
    </w:p>
    <w:p w14:paraId="6A2A542E" w14:textId="77777777" w:rsidR="00C41E48" w:rsidRPr="00173747" w:rsidRDefault="00C41E48" w:rsidP="00C41E48">
      <w:pPr>
        <w:spacing w:before="60" w:after="60" w:line="336" w:lineRule="auto"/>
        <w:contextualSpacing/>
        <w:jc w:val="both"/>
        <w:rPr>
          <w:rFonts w:ascii="Times New Roman" w:eastAsia="Times New Roman" w:hAnsi="Times New Roman"/>
          <w:sz w:val="26"/>
          <w:szCs w:val="26"/>
        </w:rPr>
      </w:pPr>
      <w:r w:rsidRPr="00173747">
        <w:rPr>
          <w:rFonts w:ascii="Times New Roman" w:eastAsia="Times New Roman" w:hAnsi="Times New Roman"/>
          <w:sz w:val="26"/>
          <w:szCs w:val="26"/>
        </w:rPr>
        <w:t xml:space="preserve">4. The period: </w:t>
      </w:r>
      <w:r w:rsidRPr="00173747">
        <w:rPr>
          <w:rFonts w:ascii="Times New Roman" w:eastAsia="Times New Roman" w:hAnsi="Times New Roman"/>
          <w:b/>
          <w:sz w:val="26"/>
          <w:szCs w:val="26"/>
        </w:rPr>
        <w:t>01/2022 – 12/2023 (Extended to June 2024)</w:t>
      </w:r>
    </w:p>
    <w:p w14:paraId="74EC5DBF" w14:textId="77777777" w:rsidR="00C41E48" w:rsidRPr="00173747" w:rsidRDefault="00C41E48" w:rsidP="00C41E48">
      <w:pPr>
        <w:spacing w:before="60" w:after="60" w:line="336" w:lineRule="auto"/>
        <w:contextualSpacing/>
        <w:jc w:val="both"/>
        <w:rPr>
          <w:rFonts w:ascii="Times New Roman" w:eastAsia="Times New Roman" w:hAnsi="Times New Roman"/>
          <w:b/>
          <w:sz w:val="26"/>
          <w:szCs w:val="26"/>
        </w:rPr>
      </w:pPr>
      <w:r w:rsidRPr="00173747">
        <w:rPr>
          <w:rFonts w:ascii="Times New Roman" w:eastAsia="Times New Roman" w:hAnsi="Times New Roman"/>
          <w:sz w:val="26"/>
          <w:szCs w:val="26"/>
        </w:rPr>
        <w:t xml:space="preserve">5. Host institution: </w:t>
      </w:r>
      <w:r w:rsidRPr="00173747">
        <w:rPr>
          <w:rFonts w:ascii="Times New Roman" w:eastAsia="Times New Roman" w:hAnsi="Times New Roman"/>
          <w:b/>
          <w:sz w:val="26"/>
          <w:szCs w:val="26"/>
        </w:rPr>
        <w:t>Thai Nguyen University of Economics and Business Administration</w:t>
      </w:r>
    </w:p>
    <w:p w14:paraId="2AD55DF3" w14:textId="77777777" w:rsidR="00C41E48" w:rsidRPr="00173747" w:rsidRDefault="00C41E48" w:rsidP="00C41E48">
      <w:pPr>
        <w:tabs>
          <w:tab w:val="left" w:pos="425"/>
          <w:tab w:val="left" w:pos="1134"/>
          <w:tab w:val="left" w:pos="1276"/>
        </w:tabs>
        <w:spacing w:line="336" w:lineRule="auto"/>
        <w:jc w:val="both"/>
        <w:outlineLvl w:val="1"/>
        <w:rPr>
          <w:rFonts w:ascii="Times New Roman" w:hAnsi="Times New Roman"/>
          <w:b/>
          <w:bCs/>
          <w:kern w:val="28"/>
          <w:sz w:val="26"/>
          <w:szCs w:val="26"/>
          <w:lang w:val="nl-NL"/>
        </w:rPr>
      </w:pPr>
      <w:bookmarkStart w:id="55" w:name="_Toc167368139"/>
      <w:r w:rsidRPr="00173747">
        <w:rPr>
          <w:rFonts w:ascii="Times New Roman" w:hAnsi="Times New Roman"/>
          <w:b/>
          <w:bCs/>
          <w:kern w:val="28"/>
          <w:sz w:val="26"/>
          <w:szCs w:val="26"/>
          <w:lang w:val="nl-NL"/>
        </w:rPr>
        <w:t>2. Object</w:t>
      </w:r>
      <w:bookmarkEnd w:id="55"/>
    </w:p>
    <w:p w14:paraId="56820CF7" w14:textId="77777777" w:rsidR="00C41E48" w:rsidRPr="00173747" w:rsidRDefault="00C41E48" w:rsidP="00C41E48">
      <w:pPr>
        <w:tabs>
          <w:tab w:val="left" w:pos="425"/>
          <w:tab w:val="left" w:pos="1134"/>
          <w:tab w:val="left" w:pos="1276"/>
        </w:tabs>
        <w:spacing w:line="336" w:lineRule="auto"/>
        <w:jc w:val="both"/>
        <w:outlineLvl w:val="1"/>
        <w:rPr>
          <w:rFonts w:ascii="Times New Roman" w:hAnsi="Times New Roman"/>
          <w:b/>
          <w:bCs/>
          <w:kern w:val="28"/>
          <w:sz w:val="26"/>
          <w:szCs w:val="26"/>
          <w:lang w:val="nl-NL"/>
        </w:rPr>
      </w:pPr>
      <w:bookmarkStart w:id="56" w:name="_Toc167368140"/>
      <w:r w:rsidRPr="00173747">
        <w:rPr>
          <w:rFonts w:ascii="Times New Roman" w:hAnsi="Times New Roman"/>
          <w:b/>
          <w:bCs/>
          <w:kern w:val="28"/>
          <w:sz w:val="26"/>
          <w:szCs w:val="26"/>
          <w:lang w:val="nl-NL"/>
        </w:rPr>
        <w:t>2.1. General object</w:t>
      </w:r>
      <w:bookmarkEnd w:id="56"/>
    </w:p>
    <w:p w14:paraId="563849D4" w14:textId="77777777" w:rsidR="00C41E48" w:rsidRPr="00173747" w:rsidRDefault="00C41E48" w:rsidP="00095D74">
      <w:pPr>
        <w:spacing w:line="336" w:lineRule="auto"/>
        <w:ind w:firstLine="426"/>
        <w:jc w:val="both"/>
        <w:rPr>
          <w:rFonts w:ascii="Times New Roman" w:hAnsi="Times New Roman"/>
          <w:sz w:val="26"/>
          <w:szCs w:val="26"/>
        </w:rPr>
      </w:pPr>
      <w:r w:rsidRPr="00173747">
        <w:rPr>
          <w:rFonts w:ascii="Times New Roman" w:hAnsi="Times New Roman"/>
          <w:sz w:val="26"/>
          <w:szCs w:val="26"/>
        </w:rPr>
        <w:t>On the basis of systematizing the theoretical basis of income diversification and bank sustainability and assessing the impact of income diversification on the sustainability of Vietnam Joint Stock Commercial Banks, to provide implications to improve banking sustainability.</w:t>
      </w:r>
    </w:p>
    <w:p w14:paraId="48752BA6" w14:textId="77777777" w:rsidR="00C41E48" w:rsidRPr="00173747" w:rsidRDefault="00C41E48" w:rsidP="00C41E48">
      <w:pPr>
        <w:spacing w:line="336" w:lineRule="auto"/>
        <w:jc w:val="both"/>
        <w:rPr>
          <w:rFonts w:ascii="Times New Roman" w:hAnsi="Times New Roman"/>
          <w:b/>
          <w:bCs/>
          <w:kern w:val="28"/>
          <w:sz w:val="26"/>
          <w:szCs w:val="26"/>
          <w:lang w:val="nl-NL"/>
        </w:rPr>
      </w:pPr>
      <w:r w:rsidRPr="00173747">
        <w:rPr>
          <w:rFonts w:ascii="Times New Roman" w:hAnsi="Times New Roman"/>
          <w:b/>
          <w:bCs/>
          <w:kern w:val="28"/>
          <w:sz w:val="26"/>
          <w:szCs w:val="26"/>
          <w:lang w:val="nl-NL"/>
        </w:rPr>
        <w:t>2.2. Detail object</w:t>
      </w:r>
    </w:p>
    <w:p w14:paraId="52184CC8" w14:textId="77777777" w:rsidR="00C41E48" w:rsidRPr="00173747" w:rsidRDefault="00C41E48" w:rsidP="00095D74">
      <w:pPr>
        <w:spacing w:line="336" w:lineRule="auto"/>
        <w:ind w:firstLine="426"/>
        <w:jc w:val="both"/>
        <w:rPr>
          <w:rFonts w:ascii="Times New Roman" w:hAnsi="Times New Roman"/>
          <w:sz w:val="26"/>
          <w:szCs w:val="26"/>
        </w:rPr>
      </w:pPr>
      <w:r w:rsidRPr="00173747">
        <w:rPr>
          <w:rFonts w:ascii="Times New Roman" w:hAnsi="Times New Roman"/>
          <w:sz w:val="26"/>
          <w:szCs w:val="26"/>
          <w:lang w:val="vi-VN"/>
        </w:rPr>
        <w:t>- Systematize the theoretical basis on income diversification and sustainability of banks as well as the impact of income diversification on the sustainability of joint stock commercial banks.</w:t>
      </w:r>
    </w:p>
    <w:p w14:paraId="09466775" w14:textId="77777777" w:rsidR="00C41E48" w:rsidRPr="00173747" w:rsidRDefault="00C41E48" w:rsidP="00095D74">
      <w:pPr>
        <w:pStyle w:val="Heading1"/>
        <w:spacing w:line="336" w:lineRule="auto"/>
        <w:ind w:firstLine="426"/>
        <w:jc w:val="both"/>
        <w:rPr>
          <w:rFonts w:ascii="Times New Roman" w:eastAsia="Calibri" w:hAnsi="Times New Roman" w:cs="Times New Roman"/>
          <w:color w:val="auto"/>
          <w:sz w:val="26"/>
          <w:szCs w:val="26"/>
        </w:rPr>
      </w:pPr>
      <w:bookmarkStart w:id="57" w:name="_Toc167368141"/>
      <w:r w:rsidRPr="00173747">
        <w:rPr>
          <w:rFonts w:ascii="Times New Roman" w:eastAsia="Calibri" w:hAnsi="Times New Roman" w:cs="Times New Roman"/>
          <w:color w:val="auto"/>
          <w:sz w:val="26"/>
          <w:szCs w:val="26"/>
          <w:lang w:val="vi-VN"/>
        </w:rPr>
        <w:t>- Build models, test and evaluate the impact of income diversification on the sustainability of Vietnamese joint stock commercial banks.</w:t>
      </w:r>
      <w:bookmarkEnd w:id="57"/>
    </w:p>
    <w:p w14:paraId="6CFB9BF6" w14:textId="77777777" w:rsidR="00C41E48" w:rsidRPr="00173747" w:rsidRDefault="00C41E48" w:rsidP="00095D74">
      <w:pPr>
        <w:widowControl w:val="0"/>
        <w:tabs>
          <w:tab w:val="left" w:pos="709"/>
        </w:tabs>
        <w:spacing w:before="60" w:after="60" w:line="336" w:lineRule="auto"/>
        <w:ind w:firstLine="426"/>
        <w:jc w:val="both"/>
        <w:outlineLvl w:val="0"/>
        <w:rPr>
          <w:rFonts w:ascii="Times New Roman" w:hAnsi="Times New Roman"/>
          <w:sz w:val="26"/>
          <w:szCs w:val="26"/>
        </w:rPr>
      </w:pPr>
      <w:bookmarkStart w:id="58" w:name="_Toc167368142"/>
      <w:r w:rsidRPr="00173747">
        <w:rPr>
          <w:rFonts w:ascii="Times New Roman" w:hAnsi="Times New Roman"/>
          <w:sz w:val="26"/>
          <w:szCs w:val="26"/>
          <w:lang w:val="vi-VN"/>
        </w:rPr>
        <w:t>- From the results, provide implications to improve the sustainability of Vietnamese joint stock commercial banks.</w:t>
      </w:r>
      <w:bookmarkEnd w:id="58"/>
    </w:p>
    <w:p w14:paraId="0B9B2FDF" w14:textId="77777777" w:rsidR="00C41E48" w:rsidRPr="00173747" w:rsidRDefault="00C41E48" w:rsidP="00C41E48">
      <w:pPr>
        <w:widowControl w:val="0"/>
        <w:tabs>
          <w:tab w:val="left" w:pos="709"/>
        </w:tabs>
        <w:spacing w:before="60" w:after="60" w:line="336" w:lineRule="auto"/>
        <w:jc w:val="both"/>
        <w:outlineLvl w:val="0"/>
        <w:rPr>
          <w:rFonts w:ascii="Times New Roman" w:hAnsi="Times New Roman"/>
          <w:b/>
          <w:bCs/>
          <w:kern w:val="28"/>
          <w:sz w:val="26"/>
          <w:szCs w:val="26"/>
          <w:lang w:val="pt-BR"/>
        </w:rPr>
      </w:pPr>
      <w:bookmarkStart w:id="59" w:name="_Toc167368143"/>
      <w:r w:rsidRPr="00173747">
        <w:rPr>
          <w:rFonts w:ascii="Times New Roman" w:hAnsi="Times New Roman"/>
          <w:b/>
          <w:bCs/>
          <w:kern w:val="28"/>
          <w:sz w:val="26"/>
          <w:szCs w:val="26"/>
          <w:lang w:val="pt-BR"/>
        </w:rPr>
        <w:t>3. Novelty</w:t>
      </w:r>
      <w:bookmarkEnd w:id="59"/>
    </w:p>
    <w:p w14:paraId="5B882918" w14:textId="77777777" w:rsidR="00C41E48" w:rsidRPr="00173747" w:rsidRDefault="00C41E48" w:rsidP="00095D74">
      <w:pPr>
        <w:spacing w:line="336" w:lineRule="auto"/>
        <w:ind w:firstLine="567"/>
        <w:jc w:val="both"/>
        <w:rPr>
          <w:rFonts w:ascii="Times New Roman" w:hAnsi="Times New Roman"/>
          <w:sz w:val="26"/>
          <w:szCs w:val="26"/>
        </w:rPr>
      </w:pPr>
      <w:r w:rsidRPr="00173747">
        <w:rPr>
          <w:rFonts w:ascii="Times New Roman" w:hAnsi="Times New Roman"/>
          <w:sz w:val="26"/>
          <w:szCs w:val="26"/>
        </w:rPr>
        <w:t xml:space="preserve">This is considered a new study in Vietnam when considering income diversification based on three indicators: (1) Interest income; (2) Non-interest income; (3) Income from securities trading activities. Meanwhile, previous studies only used non-interest income to represent income diversification. This study contributes theoretically to income diversification and sustainability of banks. Implementing business model diversification in banks in Vietnam does not seem to help banks become </w:t>
      </w:r>
      <w:r w:rsidRPr="00173747">
        <w:rPr>
          <w:rFonts w:ascii="Times New Roman" w:hAnsi="Times New Roman"/>
          <w:sz w:val="26"/>
          <w:szCs w:val="26"/>
        </w:rPr>
        <w:lastRenderedPageBreak/>
        <w:t>more sustainable but also increases risks for banks as they have to invest more and more resources. Therefore, research related to the topic can debate and apply research results to build models and arguments for their research.</w:t>
      </w:r>
    </w:p>
    <w:p w14:paraId="119D6892" w14:textId="77777777" w:rsidR="00C41E48" w:rsidRPr="00173747" w:rsidRDefault="00C41E48" w:rsidP="00C41E48">
      <w:pPr>
        <w:tabs>
          <w:tab w:val="left" w:pos="425"/>
          <w:tab w:val="left" w:pos="1134"/>
          <w:tab w:val="left" w:pos="1276"/>
        </w:tabs>
        <w:spacing w:line="336" w:lineRule="auto"/>
        <w:jc w:val="both"/>
        <w:outlineLvl w:val="1"/>
        <w:rPr>
          <w:rFonts w:ascii="Times New Roman" w:hAnsi="Times New Roman"/>
          <w:b/>
          <w:bCs/>
          <w:kern w:val="28"/>
          <w:sz w:val="26"/>
          <w:szCs w:val="26"/>
          <w:lang w:val="pt-BR"/>
        </w:rPr>
      </w:pPr>
      <w:bookmarkStart w:id="60" w:name="_Toc167368144"/>
      <w:r w:rsidRPr="00173747">
        <w:rPr>
          <w:rFonts w:ascii="Times New Roman" w:hAnsi="Times New Roman"/>
          <w:b/>
          <w:bCs/>
          <w:kern w:val="28"/>
          <w:sz w:val="26"/>
          <w:szCs w:val="26"/>
          <w:lang w:val="pt-BR"/>
        </w:rPr>
        <w:t>4. Result</w:t>
      </w:r>
      <w:bookmarkEnd w:id="60"/>
    </w:p>
    <w:p w14:paraId="5EC15D43" w14:textId="77777777" w:rsidR="00C41E48" w:rsidRPr="00173747" w:rsidRDefault="00C41E48" w:rsidP="00095D74">
      <w:pPr>
        <w:spacing w:line="336" w:lineRule="auto"/>
        <w:ind w:firstLine="567"/>
        <w:jc w:val="both"/>
        <w:rPr>
          <w:rFonts w:ascii="Times New Roman" w:hAnsi="Times New Roman"/>
          <w:sz w:val="26"/>
          <w:szCs w:val="26"/>
        </w:rPr>
      </w:pPr>
      <w:r w:rsidRPr="00173747">
        <w:rPr>
          <w:rFonts w:ascii="Times New Roman" w:hAnsi="Times New Roman"/>
          <w:sz w:val="26"/>
          <w:szCs w:val="26"/>
        </w:rPr>
        <w:t>The study has answered the research questions raised when systematizing the business model in current joint stock commercial banks. Business forms include loan activities, lending activities, foreign exchange trading, gold trading, securities trading or value-added services of credit activities. Deposit account and lending activities are still the two main sources of income for banks.</w:t>
      </w:r>
    </w:p>
    <w:p w14:paraId="3B23C455" w14:textId="77777777" w:rsidR="00C41E48" w:rsidRPr="00173747" w:rsidRDefault="00C41E48" w:rsidP="00095D74">
      <w:pPr>
        <w:spacing w:line="336" w:lineRule="auto"/>
        <w:ind w:firstLine="567"/>
        <w:jc w:val="both"/>
        <w:rPr>
          <w:rFonts w:ascii="Times New Roman" w:hAnsi="Times New Roman"/>
          <w:sz w:val="26"/>
          <w:szCs w:val="26"/>
        </w:rPr>
      </w:pPr>
      <w:r w:rsidRPr="00173747">
        <w:rPr>
          <w:rFonts w:ascii="Times New Roman" w:hAnsi="Times New Roman"/>
          <w:sz w:val="26"/>
          <w:szCs w:val="26"/>
        </w:rPr>
        <w:t>Income diversification activities are based on three indicators including: Interest income (still considered the main source of income for the bank). Second, non-interest income is an increased activity from lending activities, mainly services. Third, income sources from investment and securities trading activities in recent years have also increasingly accounted for a large proportion.</w:t>
      </w:r>
    </w:p>
    <w:p w14:paraId="662FC76B" w14:textId="77777777" w:rsidR="00C41E48" w:rsidRPr="00173747" w:rsidRDefault="00C41E48" w:rsidP="00095D74">
      <w:pPr>
        <w:spacing w:line="336" w:lineRule="auto"/>
        <w:ind w:firstLine="567"/>
        <w:jc w:val="both"/>
        <w:rPr>
          <w:rFonts w:ascii="Times New Roman" w:hAnsi="Times New Roman"/>
          <w:sz w:val="26"/>
          <w:szCs w:val="26"/>
        </w:rPr>
      </w:pPr>
      <w:r w:rsidRPr="00173747">
        <w:rPr>
          <w:rFonts w:ascii="Times New Roman" w:hAnsi="Times New Roman"/>
          <w:sz w:val="26"/>
          <w:szCs w:val="26"/>
        </w:rPr>
        <w:t>At the same time, regression analysis with the GMM model shows that interest income plays an important role in promoting bank stability. In addition, activities that bring in non-interest income or trade and exchange all have a negative impact on the sustainability of the bank. Furthermore, the results show limitations in increased service activity from lending and other income-generating businesses. From the results of this research, the author also offers some implications to help improve the sustainability of joint stock commercial banks in Vietnam.</w:t>
      </w:r>
    </w:p>
    <w:p w14:paraId="52024C35" w14:textId="77777777" w:rsidR="00C41E48" w:rsidRPr="00173747" w:rsidRDefault="00C41E48" w:rsidP="00C41E48">
      <w:pPr>
        <w:widowControl w:val="0"/>
        <w:spacing w:line="336" w:lineRule="auto"/>
        <w:jc w:val="both"/>
        <w:rPr>
          <w:rFonts w:ascii="Times New Roman" w:hAnsi="Times New Roman"/>
          <w:b/>
          <w:bCs/>
          <w:kern w:val="28"/>
          <w:sz w:val="26"/>
          <w:szCs w:val="26"/>
          <w:lang w:val="pt-BR"/>
        </w:rPr>
      </w:pPr>
      <w:r w:rsidRPr="00173747">
        <w:rPr>
          <w:rFonts w:ascii="Times New Roman" w:hAnsi="Times New Roman"/>
          <w:b/>
          <w:bCs/>
          <w:kern w:val="28"/>
          <w:sz w:val="26"/>
          <w:szCs w:val="26"/>
          <w:lang w:val="pt-BR"/>
        </w:rPr>
        <w:t>5. Output products</w:t>
      </w:r>
    </w:p>
    <w:p w14:paraId="3D325C27" w14:textId="77777777" w:rsidR="00C41E48" w:rsidRPr="00173747" w:rsidRDefault="00C41E48" w:rsidP="00C41E48">
      <w:pPr>
        <w:spacing w:line="336" w:lineRule="auto"/>
        <w:jc w:val="both"/>
        <w:outlineLvl w:val="1"/>
        <w:rPr>
          <w:rFonts w:ascii="Times New Roman" w:hAnsi="Times New Roman"/>
          <w:b/>
          <w:bCs/>
          <w:i/>
          <w:kern w:val="28"/>
          <w:sz w:val="26"/>
          <w:szCs w:val="26"/>
          <w:lang w:val="pt-BR"/>
        </w:rPr>
      </w:pPr>
      <w:bookmarkStart w:id="61" w:name="_Toc167368145"/>
      <w:r w:rsidRPr="00173747">
        <w:rPr>
          <w:rFonts w:ascii="Times New Roman" w:hAnsi="Times New Roman"/>
          <w:b/>
          <w:bCs/>
          <w:i/>
          <w:kern w:val="28"/>
          <w:sz w:val="26"/>
          <w:szCs w:val="26"/>
          <w:lang w:val="pt-BR"/>
        </w:rPr>
        <w:t>5.1. Scientific</w:t>
      </w:r>
      <w:bookmarkEnd w:id="61"/>
    </w:p>
    <w:p w14:paraId="50062846" w14:textId="77777777" w:rsidR="00C41E48" w:rsidRPr="00173747" w:rsidRDefault="00C41E48" w:rsidP="00C41E48">
      <w:pPr>
        <w:tabs>
          <w:tab w:val="left" w:pos="851"/>
          <w:tab w:val="left" w:pos="1276"/>
        </w:tabs>
        <w:spacing w:line="336" w:lineRule="auto"/>
        <w:jc w:val="both"/>
        <w:rPr>
          <w:rFonts w:ascii="Times New Roman" w:hAnsi="Times New Roman"/>
          <w:b/>
          <w:bCs/>
          <w:sz w:val="26"/>
          <w:szCs w:val="26"/>
          <w:lang w:val="nl-NL"/>
        </w:rPr>
      </w:pPr>
      <w:r w:rsidRPr="00173747">
        <w:rPr>
          <w:rFonts w:ascii="Times New Roman" w:hAnsi="Times New Roman"/>
          <w:b/>
          <w:bCs/>
          <w:sz w:val="26"/>
          <w:szCs w:val="26"/>
          <w:lang w:val="nl-NL"/>
        </w:rPr>
        <w:t xml:space="preserve">Articles published in international journals are listed in the ISI/Scopus list </w:t>
      </w:r>
    </w:p>
    <w:p w14:paraId="1743D2AF" w14:textId="77777777" w:rsidR="00C41E48" w:rsidRPr="00173747" w:rsidRDefault="00C41E48" w:rsidP="00256F57">
      <w:pPr>
        <w:tabs>
          <w:tab w:val="left" w:pos="851"/>
          <w:tab w:val="left" w:pos="1276"/>
        </w:tabs>
        <w:spacing w:line="336" w:lineRule="auto"/>
        <w:ind w:firstLine="426"/>
        <w:jc w:val="both"/>
        <w:rPr>
          <w:rFonts w:ascii="Times New Roman" w:hAnsi="Times New Roman"/>
          <w:bCs/>
          <w:kern w:val="28"/>
          <w:sz w:val="26"/>
          <w:szCs w:val="26"/>
          <w:lang w:val="pt-BR"/>
        </w:rPr>
      </w:pPr>
      <w:r w:rsidRPr="00173747">
        <w:rPr>
          <w:rFonts w:ascii="Times New Roman" w:hAnsi="Times New Roman"/>
          <w:bCs/>
          <w:kern w:val="28"/>
          <w:sz w:val="26"/>
          <w:szCs w:val="26"/>
          <w:lang w:val="pt-BR"/>
        </w:rPr>
        <w:t>(1) Trinh Xuan Viet, Do Kim Du, Nguyen Thi Lan Anh (2022), “Income Distribution and Factors Affecting the Bank’s Stability</w:t>
      </w:r>
      <w:r w:rsidRPr="00173747">
        <w:rPr>
          <w:rFonts w:ascii="Times New Roman" w:hAnsi="Times New Roman"/>
          <w:bCs/>
          <w:i/>
          <w:kern w:val="28"/>
          <w:sz w:val="26"/>
          <w:szCs w:val="26"/>
          <w:lang w:val="pt-BR"/>
        </w:rPr>
        <w:t>”</w:t>
      </w:r>
      <w:r w:rsidRPr="00173747">
        <w:rPr>
          <w:rFonts w:ascii="Times New Roman" w:hAnsi="Times New Roman"/>
          <w:bCs/>
          <w:kern w:val="28"/>
          <w:sz w:val="26"/>
          <w:szCs w:val="26"/>
          <w:lang w:val="pt-BR"/>
        </w:rPr>
        <w:t xml:space="preserve">, </w:t>
      </w:r>
      <w:r w:rsidRPr="00173747">
        <w:rPr>
          <w:rFonts w:ascii="Times New Roman" w:hAnsi="Times New Roman"/>
          <w:bCs/>
          <w:i/>
          <w:kern w:val="28"/>
          <w:sz w:val="26"/>
          <w:szCs w:val="26"/>
          <w:lang w:val="pt-BR"/>
        </w:rPr>
        <w:t>Tạp chí Journal of Distribution Science</w:t>
      </w:r>
      <w:r w:rsidRPr="00173747">
        <w:rPr>
          <w:rFonts w:ascii="Times New Roman" w:hAnsi="Times New Roman"/>
          <w:bCs/>
          <w:kern w:val="28"/>
          <w:sz w:val="26"/>
          <w:szCs w:val="26"/>
          <w:lang w:val="pt-BR"/>
        </w:rPr>
        <w:t>, 20(9), pp.23-28.</w:t>
      </w:r>
    </w:p>
    <w:p w14:paraId="1FF64178" w14:textId="77777777" w:rsidR="00C41E48" w:rsidRPr="00173747" w:rsidRDefault="00C41E48" w:rsidP="00C41E48">
      <w:pPr>
        <w:tabs>
          <w:tab w:val="left" w:pos="851"/>
          <w:tab w:val="left" w:pos="1276"/>
        </w:tabs>
        <w:spacing w:line="336" w:lineRule="auto"/>
        <w:jc w:val="both"/>
        <w:rPr>
          <w:rFonts w:ascii="Times New Roman" w:hAnsi="Times New Roman"/>
          <w:b/>
          <w:bCs/>
          <w:sz w:val="26"/>
          <w:szCs w:val="26"/>
          <w:lang w:val="nl-NL"/>
        </w:rPr>
      </w:pPr>
      <w:r w:rsidRPr="00173747">
        <w:rPr>
          <w:rFonts w:ascii="Times New Roman" w:hAnsi="Times New Roman"/>
          <w:b/>
          <w:bCs/>
          <w:sz w:val="26"/>
          <w:szCs w:val="26"/>
          <w:lang w:val="nl-NL"/>
        </w:rPr>
        <w:t xml:space="preserve">Articles published in international journals are not included in the ISI/Scopus index </w:t>
      </w:r>
    </w:p>
    <w:p w14:paraId="453A4D6B" w14:textId="77777777" w:rsidR="00C41E48" w:rsidRPr="00173747" w:rsidRDefault="00C41E48" w:rsidP="00256F57">
      <w:pPr>
        <w:tabs>
          <w:tab w:val="left" w:pos="851"/>
          <w:tab w:val="left" w:pos="1276"/>
        </w:tabs>
        <w:spacing w:line="336" w:lineRule="auto"/>
        <w:ind w:firstLine="567"/>
        <w:jc w:val="both"/>
        <w:rPr>
          <w:rFonts w:ascii="Times New Roman" w:hAnsi="Times New Roman"/>
          <w:b/>
          <w:bCs/>
          <w:kern w:val="28"/>
          <w:sz w:val="26"/>
          <w:szCs w:val="26"/>
          <w:lang w:val="pt-BR"/>
        </w:rPr>
      </w:pPr>
      <w:r w:rsidRPr="00173747">
        <w:rPr>
          <w:rFonts w:ascii="Times New Roman" w:hAnsi="Times New Roman"/>
          <w:bCs/>
          <w:kern w:val="28"/>
          <w:sz w:val="26"/>
          <w:szCs w:val="26"/>
          <w:lang w:val="pt-BR"/>
        </w:rPr>
        <w:lastRenderedPageBreak/>
        <w:t xml:space="preserve">(1) Do Kim Du, Do Phuong Huyen, Le Xuan Tam (2022), “Diversifying Business Models and Bank Stability”, </w:t>
      </w:r>
      <w:r w:rsidRPr="00173747">
        <w:rPr>
          <w:rFonts w:ascii="Times New Roman" w:hAnsi="Times New Roman"/>
          <w:bCs/>
          <w:i/>
          <w:kern w:val="28"/>
          <w:sz w:val="26"/>
          <w:szCs w:val="26"/>
          <w:lang w:val="pt-BR"/>
        </w:rPr>
        <w:t xml:space="preserve">Tạp chí European Journal of Business and Management Research, </w:t>
      </w:r>
      <w:r w:rsidRPr="00173747">
        <w:rPr>
          <w:rFonts w:ascii="Times New Roman" w:hAnsi="Times New Roman"/>
          <w:bCs/>
          <w:kern w:val="28"/>
          <w:sz w:val="26"/>
          <w:szCs w:val="26"/>
          <w:lang w:val="pt-BR"/>
        </w:rPr>
        <w:t>3(7), tr.299-203.</w:t>
      </w:r>
    </w:p>
    <w:p w14:paraId="68B8DDE2" w14:textId="77777777" w:rsidR="00C41E48" w:rsidRPr="00173747" w:rsidRDefault="00C41E48" w:rsidP="00C41E48">
      <w:pPr>
        <w:tabs>
          <w:tab w:val="left" w:pos="851"/>
          <w:tab w:val="left" w:pos="1276"/>
        </w:tabs>
        <w:spacing w:line="336" w:lineRule="auto"/>
        <w:jc w:val="both"/>
        <w:rPr>
          <w:rFonts w:ascii="Times New Roman" w:hAnsi="Times New Roman"/>
          <w:b/>
          <w:bCs/>
          <w:sz w:val="26"/>
          <w:szCs w:val="26"/>
          <w:lang w:val="nl-NL"/>
        </w:rPr>
      </w:pPr>
      <w:r w:rsidRPr="00173747">
        <w:rPr>
          <w:rFonts w:ascii="Times New Roman" w:hAnsi="Times New Roman"/>
          <w:b/>
          <w:bCs/>
          <w:sz w:val="26"/>
          <w:szCs w:val="26"/>
          <w:lang w:val="nl-NL"/>
        </w:rPr>
        <w:t xml:space="preserve">Article published in domestic journal </w:t>
      </w:r>
    </w:p>
    <w:p w14:paraId="1725030B" w14:textId="77777777" w:rsidR="00C41E48" w:rsidRPr="00173747" w:rsidRDefault="00C41E48" w:rsidP="00256F57">
      <w:pPr>
        <w:tabs>
          <w:tab w:val="left" w:pos="851"/>
          <w:tab w:val="left" w:pos="1276"/>
        </w:tabs>
        <w:spacing w:line="336" w:lineRule="auto"/>
        <w:ind w:firstLine="567"/>
        <w:jc w:val="both"/>
        <w:rPr>
          <w:rFonts w:ascii="Times New Roman" w:hAnsi="Times New Roman"/>
          <w:bCs/>
          <w:sz w:val="26"/>
          <w:szCs w:val="26"/>
          <w:lang w:val="nl-NL"/>
        </w:rPr>
      </w:pPr>
      <w:r w:rsidRPr="00173747">
        <w:rPr>
          <w:rFonts w:ascii="Times New Roman" w:hAnsi="Times New Roman"/>
          <w:bCs/>
          <w:sz w:val="26"/>
          <w:szCs w:val="26"/>
          <w:lang w:val="nl-NL"/>
        </w:rPr>
        <w:t xml:space="preserve">(1) </w:t>
      </w:r>
      <w:r w:rsidRPr="00173747">
        <w:rPr>
          <w:rFonts w:ascii="Times New Roman" w:hAnsi="Times New Roman"/>
          <w:bCs/>
          <w:kern w:val="28"/>
          <w:sz w:val="26"/>
          <w:szCs w:val="26"/>
          <w:lang w:val="pt-BR"/>
        </w:rPr>
        <w:t>Do Kim Du (2022), “Factors affecting the</w:t>
      </w:r>
      <w:r w:rsidRPr="00173747">
        <w:rPr>
          <w:rFonts w:ascii="Times New Roman" w:hAnsi="Times New Roman"/>
          <w:bCs/>
          <w:sz w:val="26"/>
          <w:szCs w:val="26"/>
          <w:lang w:val="nl-NL"/>
        </w:rPr>
        <w:t xml:space="preserve"> sustainability of banks”, </w:t>
      </w:r>
      <w:r w:rsidRPr="00173747">
        <w:rPr>
          <w:rFonts w:ascii="Times New Roman" w:hAnsi="Times New Roman"/>
          <w:bCs/>
          <w:i/>
          <w:sz w:val="26"/>
          <w:szCs w:val="26"/>
          <w:lang w:val="nl-NL"/>
        </w:rPr>
        <w:t>Financial Magazine</w:t>
      </w:r>
      <w:r w:rsidRPr="00173747">
        <w:rPr>
          <w:rFonts w:ascii="Times New Roman" w:hAnsi="Times New Roman"/>
          <w:bCs/>
          <w:sz w:val="26"/>
          <w:szCs w:val="26"/>
          <w:lang w:val="nl-NL"/>
        </w:rPr>
        <w:t>,</w:t>
      </w:r>
      <w:r w:rsidRPr="00173747">
        <w:rPr>
          <w:rFonts w:ascii="Times New Roman" w:hAnsi="Times New Roman"/>
          <w:bCs/>
          <w:kern w:val="28"/>
          <w:sz w:val="26"/>
          <w:szCs w:val="26"/>
          <w:lang w:val="pt-BR"/>
        </w:rPr>
        <w:t xml:space="preserve"> pp.49-51.</w:t>
      </w:r>
    </w:p>
    <w:p w14:paraId="01F26B9B" w14:textId="77777777" w:rsidR="00C41E48" w:rsidRPr="00173747" w:rsidRDefault="00C41E48" w:rsidP="00256F57">
      <w:pPr>
        <w:autoSpaceDE w:val="0"/>
        <w:autoSpaceDN w:val="0"/>
        <w:adjustRightInd w:val="0"/>
        <w:spacing w:line="336" w:lineRule="auto"/>
        <w:ind w:firstLine="567"/>
        <w:jc w:val="both"/>
        <w:rPr>
          <w:rFonts w:ascii="Times New Roman" w:hAnsi="Times New Roman"/>
          <w:bCs/>
          <w:kern w:val="28"/>
          <w:sz w:val="26"/>
          <w:szCs w:val="26"/>
          <w:lang w:val="pt-BR"/>
        </w:rPr>
      </w:pPr>
      <w:r w:rsidRPr="00173747">
        <w:rPr>
          <w:rFonts w:ascii="Times New Roman" w:hAnsi="Times New Roman"/>
          <w:bCs/>
          <w:kern w:val="28"/>
          <w:sz w:val="26"/>
          <w:szCs w:val="26"/>
          <w:lang w:val="pt-BR"/>
        </w:rPr>
        <w:t xml:space="preserve">(2) Do Kim Du (2022), “The impact of income diversification on sustainable business results in banking”, </w:t>
      </w:r>
      <w:r w:rsidRPr="00173747">
        <w:rPr>
          <w:rFonts w:ascii="Times New Roman" w:hAnsi="Times New Roman"/>
          <w:bCs/>
          <w:i/>
          <w:kern w:val="28"/>
          <w:sz w:val="26"/>
          <w:szCs w:val="26"/>
          <w:lang w:val="pt-BR"/>
        </w:rPr>
        <w:t>Journal of Economics and Forecasting</w:t>
      </w:r>
      <w:r w:rsidRPr="00173747">
        <w:rPr>
          <w:rFonts w:ascii="Times New Roman" w:hAnsi="Times New Roman"/>
          <w:bCs/>
          <w:kern w:val="28"/>
          <w:sz w:val="26"/>
          <w:szCs w:val="26"/>
          <w:lang w:val="pt-BR"/>
        </w:rPr>
        <w:t>, 15, pp.218-220.</w:t>
      </w:r>
    </w:p>
    <w:p w14:paraId="4C16CC09" w14:textId="77777777" w:rsidR="00C41E48" w:rsidRPr="00173747" w:rsidRDefault="00C41E48" w:rsidP="00C41E48">
      <w:pPr>
        <w:autoSpaceDE w:val="0"/>
        <w:autoSpaceDN w:val="0"/>
        <w:adjustRightInd w:val="0"/>
        <w:spacing w:line="336" w:lineRule="auto"/>
        <w:jc w:val="both"/>
        <w:rPr>
          <w:rFonts w:ascii="Times New Roman" w:hAnsi="Times New Roman"/>
          <w:b/>
          <w:bCs/>
          <w:i/>
          <w:kern w:val="28"/>
          <w:sz w:val="26"/>
          <w:szCs w:val="26"/>
          <w:lang w:val="pt-BR"/>
        </w:rPr>
      </w:pPr>
      <w:r w:rsidRPr="00173747">
        <w:rPr>
          <w:rFonts w:ascii="Times New Roman" w:hAnsi="Times New Roman"/>
          <w:b/>
          <w:bCs/>
          <w:i/>
          <w:kern w:val="28"/>
          <w:sz w:val="26"/>
          <w:szCs w:val="26"/>
          <w:lang w:val="pt-BR"/>
        </w:rPr>
        <w:t>5.2. Training products</w:t>
      </w:r>
    </w:p>
    <w:p w14:paraId="219E4DFD" w14:textId="6E582F0C" w:rsidR="00C41E48" w:rsidRPr="00173747" w:rsidRDefault="00C41E48" w:rsidP="00256F57">
      <w:pPr>
        <w:widowControl w:val="0"/>
        <w:tabs>
          <w:tab w:val="left" w:pos="1134"/>
          <w:tab w:val="left" w:pos="1276"/>
        </w:tabs>
        <w:spacing w:line="336" w:lineRule="auto"/>
        <w:ind w:firstLine="567"/>
        <w:jc w:val="both"/>
        <w:rPr>
          <w:rFonts w:ascii="Times New Roman" w:hAnsi="Times New Roman"/>
          <w:bCs/>
          <w:sz w:val="26"/>
          <w:szCs w:val="26"/>
          <w:lang w:val="pt-BR"/>
        </w:rPr>
      </w:pPr>
      <w:r w:rsidRPr="00173747">
        <w:rPr>
          <w:rFonts w:ascii="Times New Roman" w:hAnsi="Times New Roman"/>
          <w:bCs/>
          <w:sz w:val="26"/>
          <w:szCs w:val="26"/>
          <w:lang w:val="pt-BR"/>
        </w:rPr>
        <w:t>Complete instructions for 01 grassroots-level scientific research topic</w:t>
      </w:r>
    </w:p>
    <w:p w14:paraId="5122AFC9" w14:textId="77777777" w:rsidR="00C41E48" w:rsidRPr="00173747" w:rsidRDefault="00C41E48" w:rsidP="00256F57">
      <w:pPr>
        <w:spacing w:line="336" w:lineRule="auto"/>
        <w:ind w:firstLine="567"/>
        <w:jc w:val="both"/>
        <w:rPr>
          <w:rFonts w:ascii="Times New Roman" w:hAnsi="Times New Roman"/>
          <w:bCs/>
          <w:sz w:val="26"/>
          <w:szCs w:val="26"/>
          <w:lang w:val="pt-BR"/>
        </w:rPr>
      </w:pPr>
      <w:r w:rsidRPr="00173747">
        <w:rPr>
          <w:rFonts w:ascii="Times New Roman" w:hAnsi="Times New Roman"/>
          <w:bCs/>
          <w:sz w:val="26"/>
          <w:szCs w:val="26"/>
          <w:lang w:val="pt-BR"/>
        </w:rPr>
        <w:t>- Student Duong Thi Xuan, Supervisor: Do Kim Du, (2022), Analysis of factors affecting the sustainability of Vietnamese joint stock commercial banks. Code SVNH-24. Acceptance results: Good.</w:t>
      </w:r>
    </w:p>
    <w:p w14:paraId="3ABE99CC" w14:textId="77777777" w:rsidR="00C41E48" w:rsidRPr="00173747" w:rsidRDefault="00C41E48" w:rsidP="00C41E48">
      <w:pPr>
        <w:spacing w:line="336" w:lineRule="auto"/>
        <w:jc w:val="both"/>
        <w:rPr>
          <w:rFonts w:ascii="Times New Roman" w:hAnsi="Times New Roman"/>
          <w:b/>
          <w:bCs/>
          <w:i/>
          <w:kern w:val="28"/>
          <w:sz w:val="26"/>
          <w:szCs w:val="26"/>
          <w:lang w:val="pt-BR"/>
        </w:rPr>
      </w:pPr>
      <w:r w:rsidRPr="00173747">
        <w:rPr>
          <w:rStyle w:val="Strong"/>
          <w:rFonts w:ascii="Times New Roman" w:hAnsi="Times New Roman"/>
          <w:i/>
          <w:sz w:val="26"/>
          <w:szCs w:val="26"/>
          <w:lang w:val="pt-BR"/>
        </w:rPr>
        <w:t>5.3.</w:t>
      </w:r>
      <w:r w:rsidRPr="00173747">
        <w:rPr>
          <w:rStyle w:val="Strong"/>
          <w:rFonts w:ascii="Times New Roman" w:hAnsi="Times New Roman"/>
          <w:sz w:val="26"/>
          <w:szCs w:val="26"/>
          <w:lang w:val="pt-BR"/>
        </w:rPr>
        <w:t> </w:t>
      </w:r>
      <w:r w:rsidRPr="00173747">
        <w:rPr>
          <w:rFonts w:ascii="Times New Roman" w:hAnsi="Times New Roman"/>
          <w:b/>
          <w:bCs/>
          <w:i/>
          <w:kern w:val="28"/>
          <w:sz w:val="26"/>
          <w:szCs w:val="26"/>
          <w:lang w:val="pt-BR"/>
        </w:rPr>
        <w:t>Application products</w:t>
      </w:r>
    </w:p>
    <w:p w14:paraId="3D1EF08A" w14:textId="77777777" w:rsidR="00C41E48" w:rsidRPr="00173747" w:rsidRDefault="00C41E48" w:rsidP="00256F57">
      <w:pPr>
        <w:tabs>
          <w:tab w:val="left" w:pos="425"/>
          <w:tab w:val="left" w:pos="1134"/>
          <w:tab w:val="left" w:pos="1276"/>
        </w:tabs>
        <w:spacing w:line="336" w:lineRule="auto"/>
        <w:ind w:firstLine="567"/>
        <w:jc w:val="both"/>
        <w:rPr>
          <w:rFonts w:ascii="Times New Roman" w:hAnsi="Times New Roman"/>
          <w:bCs/>
          <w:spacing w:val="-12"/>
          <w:sz w:val="26"/>
          <w:szCs w:val="26"/>
          <w:lang w:val="pt-BR"/>
        </w:rPr>
      </w:pPr>
      <w:r w:rsidRPr="00173747">
        <w:rPr>
          <w:rFonts w:ascii="Times New Roman" w:hAnsi="Times New Roman"/>
          <w:bCs/>
          <w:spacing w:val="-12"/>
          <w:sz w:val="26"/>
          <w:szCs w:val="26"/>
          <w:lang w:val="pt-BR"/>
        </w:rPr>
        <w:t>Summary report and summary report of research results of the topic: The impact of income diversification on the sustainability of Vietnamese joint stock commercial banks.</w:t>
      </w:r>
    </w:p>
    <w:p w14:paraId="66FEB845" w14:textId="77777777" w:rsidR="00C41E48" w:rsidRPr="00173747" w:rsidRDefault="00C41E48" w:rsidP="00C41E48">
      <w:pPr>
        <w:tabs>
          <w:tab w:val="left" w:pos="425"/>
          <w:tab w:val="left" w:pos="1134"/>
          <w:tab w:val="left" w:pos="1276"/>
        </w:tabs>
        <w:spacing w:line="336" w:lineRule="auto"/>
        <w:jc w:val="both"/>
        <w:rPr>
          <w:rFonts w:ascii="Times New Roman" w:hAnsi="Times New Roman"/>
          <w:b/>
          <w:bCs/>
          <w:kern w:val="28"/>
          <w:sz w:val="26"/>
          <w:szCs w:val="26"/>
          <w:lang w:val="pt-BR"/>
        </w:rPr>
      </w:pPr>
      <w:r w:rsidRPr="00173747">
        <w:rPr>
          <w:rFonts w:ascii="Times New Roman" w:hAnsi="Times New Roman"/>
          <w:b/>
          <w:bCs/>
          <w:kern w:val="28"/>
          <w:sz w:val="26"/>
          <w:szCs w:val="26"/>
          <w:lang w:val="pt-BR"/>
        </w:rPr>
        <w:t>6. Transfer method, application address, impact and benefits of results</w:t>
      </w:r>
    </w:p>
    <w:p w14:paraId="54F01C9C" w14:textId="77777777" w:rsidR="00C41E48" w:rsidRPr="00173747" w:rsidRDefault="00C41E48" w:rsidP="00C41E48">
      <w:pPr>
        <w:tabs>
          <w:tab w:val="left" w:pos="425"/>
          <w:tab w:val="left" w:pos="1134"/>
          <w:tab w:val="left" w:pos="1276"/>
        </w:tabs>
        <w:spacing w:line="336" w:lineRule="auto"/>
        <w:jc w:val="both"/>
        <w:rPr>
          <w:rFonts w:ascii="Times New Roman" w:hAnsi="Times New Roman"/>
          <w:b/>
          <w:bCs/>
          <w:i/>
          <w:kern w:val="28"/>
          <w:sz w:val="26"/>
          <w:szCs w:val="26"/>
          <w:lang w:val="pt-BR"/>
        </w:rPr>
      </w:pPr>
      <w:r w:rsidRPr="00173747">
        <w:rPr>
          <w:rFonts w:ascii="Times New Roman" w:hAnsi="Times New Roman"/>
          <w:b/>
          <w:bCs/>
          <w:i/>
          <w:kern w:val="28"/>
          <w:sz w:val="26"/>
          <w:szCs w:val="26"/>
          <w:lang w:val="pt-BR"/>
        </w:rPr>
        <w:t>6.1. Transfer method</w:t>
      </w:r>
    </w:p>
    <w:p w14:paraId="1A867BF1" w14:textId="77777777" w:rsidR="00C41E48" w:rsidRPr="00173747" w:rsidRDefault="00C41E48" w:rsidP="00256F57">
      <w:pPr>
        <w:tabs>
          <w:tab w:val="left" w:pos="425"/>
          <w:tab w:val="left" w:pos="567"/>
          <w:tab w:val="left" w:pos="1134"/>
          <w:tab w:val="left" w:pos="1276"/>
        </w:tabs>
        <w:spacing w:line="336" w:lineRule="auto"/>
        <w:ind w:firstLine="567"/>
        <w:jc w:val="both"/>
        <w:rPr>
          <w:rFonts w:ascii="Times New Roman" w:hAnsi="Times New Roman"/>
          <w:bCs/>
          <w:sz w:val="26"/>
          <w:szCs w:val="26"/>
          <w:lang w:val="pt-BR"/>
        </w:rPr>
      </w:pPr>
      <w:r w:rsidRPr="00173747">
        <w:rPr>
          <w:rFonts w:ascii="Times New Roman" w:hAnsi="Times New Roman"/>
          <w:bCs/>
          <w:sz w:val="26"/>
          <w:szCs w:val="26"/>
          <w:lang w:val="pt-BR"/>
        </w:rPr>
        <w:t>Products related to the research field of the topic and the final report of the topic are updated on the qlkh.tnu.edu.vn page of Thai Nguyen University and the articles are widely distributed to readers.</w:t>
      </w:r>
    </w:p>
    <w:p w14:paraId="344D9C47" w14:textId="77777777" w:rsidR="00C41E48" w:rsidRPr="00173747" w:rsidRDefault="00C41E48" w:rsidP="00C41E48">
      <w:pPr>
        <w:tabs>
          <w:tab w:val="left" w:pos="425"/>
          <w:tab w:val="left" w:pos="567"/>
          <w:tab w:val="left" w:pos="1134"/>
          <w:tab w:val="left" w:pos="1276"/>
        </w:tabs>
        <w:spacing w:line="336" w:lineRule="auto"/>
        <w:jc w:val="both"/>
        <w:rPr>
          <w:rFonts w:ascii="Times New Roman" w:hAnsi="Times New Roman"/>
          <w:b/>
          <w:bCs/>
          <w:i/>
          <w:kern w:val="28"/>
          <w:sz w:val="26"/>
          <w:szCs w:val="26"/>
          <w:lang w:val="pt-BR"/>
        </w:rPr>
      </w:pPr>
      <w:r w:rsidRPr="00173747">
        <w:rPr>
          <w:rFonts w:ascii="Times New Roman" w:hAnsi="Times New Roman"/>
          <w:b/>
          <w:bCs/>
          <w:i/>
          <w:kern w:val="28"/>
          <w:sz w:val="26"/>
          <w:szCs w:val="26"/>
          <w:lang w:val="pt-BR"/>
        </w:rPr>
        <w:t xml:space="preserve">6.2. </w:t>
      </w:r>
      <w:r w:rsidRPr="00173747">
        <w:rPr>
          <w:rFonts w:ascii="Times New Roman" w:hAnsi="Times New Roman"/>
          <w:b/>
          <w:bCs/>
          <w:kern w:val="28"/>
          <w:sz w:val="26"/>
          <w:szCs w:val="26"/>
          <w:lang w:val="pt-BR"/>
        </w:rPr>
        <w:t>Application address</w:t>
      </w:r>
    </w:p>
    <w:p w14:paraId="20710D76" w14:textId="77777777" w:rsidR="00C41E48" w:rsidRPr="00173747" w:rsidRDefault="00C41E48" w:rsidP="00256F57">
      <w:pPr>
        <w:tabs>
          <w:tab w:val="left" w:pos="425"/>
          <w:tab w:val="left" w:pos="567"/>
          <w:tab w:val="left" w:pos="1134"/>
          <w:tab w:val="left" w:pos="1276"/>
        </w:tabs>
        <w:spacing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t>- Joint stock commercial banks;</w:t>
      </w:r>
    </w:p>
    <w:p w14:paraId="2C1E2E27" w14:textId="77777777" w:rsidR="00C41E48" w:rsidRPr="00173747" w:rsidRDefault="00C41E48" w:rsidP="00256F57">
      <w:pPr>
        <w:tabs>
          <w:tab w:val="left" w:pos="425"/>
          <w:tab w:val="left" w:pos="567"/>
          <w:tab w:val="left" w:pos="1134"/>
          <w:tab w:val="left" w:pos="1276"/>
        </w:tabs>
        <w:spacing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t>- Universities and companies are interested</w:t>
      </w:r>
    </w:p>
    <w:p w14:paraId="1CDD502F" w14:textId="77777777" w:rsidR="00C41E48" w:rsidRPr="00173747" w:rsidRDefault="00C41E48" w:rsidP="00256F57">
      <w:pPr>
        <w:tabs>
          <w:tab w:val="left" w:pos="425"/>
          <w:tab w:val="left" w:pos="567"/>
          <w:tab w:val="left" w:pos="1134"/>
          <w:tab w:val="left" w:pos="1276"/>
        </w:tabs>
        <w:spacing w:line="336" w:lineRule="auto"/>
        <w:ind w:firstLine="426"/>
        <w:jc w:val="both"/>
        <w:rPr>
          <w:rFonts w:ascii="Times New Roman" w:hAnsi="Times New Roman"/>
          <w:bCs/>
          <w:sz w:val="26"/>
          <w:szCs w:val="26"/>
          <w:lang w:val="pt-BR"/>
        </w:rPr>
      </w:pPr>
      <w:r w:rsidRPr="00173747">
        <w:rPr>
          <w:rFonts w:ascii="Times New Roman" w:hAnsi="Times New Roman"/>
          <w:bCs/>
          <w:sz w:val="26"/>
          <w:szCs w:val="26"/>
          <w:lang w:val="pt-BR"/>
        </w:rPr>
        <w:t>- Reference materials for students majoring in Management and Economics.</w:t>
      </w:r>
    </w:p>
    <w:p w14:paraId="7159CF85" w14:textId="77777777" w:rsidR="00C41E48" w:rsidRPr="00173747" w:rsidRDefault="00C41E48" w:rsidP="00C41E48">
      <w:pPr>
        <w:tabs>
          <w:tab w:val="left" w:pos="425"/>
          <w:tab w:val="left" w:pos="567"/>
          <w:tab w:val="left" w:pos="1134"/>
          <w:tab w:val="left" w:pos="1276"/>
        </w:tabs>
        <w:spacing w:line="336" w:lineRule="auto"/>
        <w:jc w:val="both"/>
        <w:rPr>
          <w:rFonts w:ascii="Times New Roman" w:hAnsi="Times New Roman"/>
          <w:b/>
          <w:bCs/>
          <w:i/>
          <w:kern w:val="28"/>
          <w:sz w:val="26"/>
          <w:szCs w:val="26"/>
          <w:lang w:val="pt-BR"/>
        </w:rPr>
      </w:pPr>
      <w:r w:rsidRPr="00173747">
        <w:rPr>
          <w:rFonts w:ascii="Times New Roman" w:hAnsi="Times New Roman"/>
          <w:b/>
          <w:bCs/>
          <w:i/>
          <w:kern w:val="28"/>
          <w:sz w:val="26"/>
          <w:szCs w:val="26"/>
          <w:lang w:val="pt-BR"/>
        </w:rPr>
        <w:t xml:space="preserve">6.3. </w:t>
      </w:r>
      <w:r w:rsidRPr="00173747">
        <w:rPr>
          <w:rFonts w:ascii="Times New Roman" w:hAnsi="Times New Roman"/>
          <w:b/>
          <w:bCs/>
          <w:kern w:val="28"/>
          <w:sz w:val="26"/>
          <w:szCs w:val="26"/>
          <w:lang w:val="pt-BR"/>
        </w:rPr>
        <w:t>Impact and benefits of results</w:t>
      </w:r>
    </w:p>
    <w:p w14:paraId="1D7B2737" w14:textId="77777777" w:rsidR="00C41E48" w:rsidRPr="00173747" w:rsidRDefault="00C41E48" w:rsidP="00256F57">
      <w:pPr>
        <w:tabs>
          <w:tab w:val="left" w:pos="567"/>
          <w:tab w:val="left" w:pos="1134"/>
          <w:tab w:val="left" w:pos="1276"/>
        </w:tabs>
        <w:spacing w:line="336" w:lineRule="auto"/>
        <w:ind w:firstLine="426"/>
        <w:jc w:val="both"/>
        <w:rPr>
          <w:rFonts w:ascii="Times New Roman" w:hAnsi="Times New Roman"/>
          <w:iCs/>
          <w:sz w:val="26"/>
          <w:szCs w:val="26"/>
          <w:lang w:val="pt-BR"/>
        </w:rPr>
      </w:pPr>
      <w:r w:rsidRPr="00173747">
        <w:rPr>
          <w:rFonts w:ascii="Times New Roman" w:hAnsi="Times New Roman"/>
          <w:b/>
          <w:bCs/>
          <w:i/>
          <w:sz w:val="26"/>
          <w:szCs w:val="26"/>
          <w:lang w:val="pt-BR"/>
        </w:rPr>
        <w:lastRenderedPageBreak/>
        <w:t>- Education and training</w:t>
      </w:r>
      <w:r w:rsidRPr="00173747">
        <w:rPr>
          <w:rFonts w:ascii="Times New Roman" w:hAnsi="Times New Roman"/>
          <w:iCs/>
          <w:sz w:val="26"/>
          <w:szCs w:val="26"/>
          <w:lang w:val="pt-BR"/>
        </w:rPr>
        <w:t>: The research results of the topic are useful reference for students, lecturers and policy makers; Research results can be applied in teaching and scientific research for lecturers and students of Universities/Academies/Colleges and Professional High Schools, especially schools training in the field of economics. economics and business administration.</w:t>
      </w:r>
    </w:p>
    <w:p w14:paraId="189C333D" w14:textId="77777777" w:rsidR="00C41E48" w:rsidRPr="00173747" w:rsidRDefault="00C41E48" w:rsidP="00256F57">
      <w:pPr>
        <w:tabs>
          <w:tab w:val="left" w:pos="567"/>
          <w:tab w:val="left" w:pos="1134"/>
          <w:tab w:val="left" w:pos="1276"/>
        </w:tabs>
        <w:spacing w:line="336" w:lineRule="auto"/>
        <w:ind w:firstLine="426"/>
        <w:jc w:val="both"/>
        <w:rPr>
          <w:rFonts w:ascii="Times New Roman" w:hAnsi="Times New Roman"/>
          <w:b/>
          <w:bCs/>
          <w:i/>
          <w:sz w:val="26"/>
          <w:szCs w:val="26"/>
          <w:lang w:val="pt-BR"/>
        </w:rPr>
      </w:pPr>
      <w:r w:rsidRPr="00173747">
        <w:rPr>
          <w:rFonts w:ascii="Times New Roman" w:hAnsi="Times New Roman"/>
          <w:b/>
          <w:bCs/>
          <w:i/>
          <w:sz w:val="26"/>
          <w:szCs w:val="26"/>
          <w:lang w:val="pt-BR"/>
        </w:rPr>
        <w:t xml:space="preserve">- Economic and social: </w:t>
      </w:r>
      <w:r w:rsidRPr="00173747">
        <w:rPr>
          <w:rFonts w:ascii="Times New Roman" w:hAnsi="Times New Roman"/>
          <w:iCs/>
          <w:sz w:val="26"/>
          <w:szCs w:val="26"/>
          <w:lang w:val="pt-BR"/>
        </w:rPr>
        <w:t>This research helps solve problems for the sustainability of the banking industry in general, helps the recovery and development of joint stock commercial banks in particular and contributes to the development economic and social development in general.</w:t>
      </w:r>
    </w:p>
    <w:p w14:paraId="3B665EDC" w14:textId="77777777" w:rsidR="00C41E48" w:rsidRPr="00167466" w:rsidRDefault="00C41E48" w:rsidP="00C41E48">
      <w:pPr>
        <w:spacing w:before="120" w:after="120" w:line="336" w:lineRule="auto"/>
        <w:jc w:val="center"/>
        <w:rPr>
          <w:rFonts w:ascii="Times New Roman" w:hAnsi="Times New Roman"/>
          <w:sz w:val="28"/>
          <w:szCs w:val="28"/>
        </w:rPr>
      </w:pPr>
    </w:p>
    <w:p w14:paraId="32A8E5CA" w14:textId="20842223" w:rsidR="00593994" w:rsidRPr="0048484A" w:rsidRDefault="00593994" w:rsidP="00C41E48">
      <w:pPr>
        <w:spacing w:after="0" w:line="340" w:lineRule="exact"/>
        <w:rPr>
          <w:rFonts w:ascii="Times New Roman" w:hAnsi="Times New Roman"/>
          <w:sz w:val="26"/>
          <w:szCs w:val="26"/>
        </w:rPr>
      </w:pPr>
    </w:p>
    <w:sectPr w:rsidR="00593994" w:rsidRPr="0048484A" w:rsidSect="00CA3516">
      <w:headerReference w:type="default" r:id="rId7"/>
      <w:pgSz w:w="11907" w:h="16840" w:code="9"/>
      <w:pgMar w:top="993" w:right="1134" w:bottom="1418"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A93F" w14:textId="77777777" w:rsidR="008805E0" w:rsidRDefault="008805E0">
      <w:pPr>
        <w:spacing w:after="0" w:line="240" w:lineRule="auto"/>
      </w:pPr>
      <w:r>
        <w:separator/>
      </w:r>
    </w:p>
  </w:endnote>
  <w:endnote w:type="continuationSeparator" w:id="0">
    <w:p w14:paraId="5C416662" w14:textId="77777777" w:rsidR="008805E0" w:rsidRDefault="0088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57EC" w14:textId="77777777" w:rsidR="008805E0" w:rsidRDefault="008805E0">
      <w:pPr>
        <w:spacing w:after="0" w:line="240" w:lineRule="auto"/>
      </w:pPr>
      <w:r>
        <w:separator/>
      </w:r>
    </w:p>
  </w:footnote>
  <w:footnote w:type="continuationSeparator" w:id="0">
    <w:p w14:paraId="6E6D523A" w14:textId="77777777" w:rsidR="008805E0" w:rsidRDefault="00880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D29FA"/>
    <w:multiLevelType w:val="hybridMultilevel"/>
    <w:tmpl w:val="C5422158"/>
    <w:lvl w:ilvl="0" w:tplc="22F0D8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73001C"/>
    <w:multiLevelType w:val="hybridMultilevel"/>
    <w:tmpl w:val="752C8AE0"/>
    <w:lvl w:ilvl="0" w:tplc="1C7E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35379"/>
    <w:rsid w:val="00044EAB"/>
    <w:rsid w:val="00066122"/>
    <w:rsid w:val="00066342"/>
    <w:rsid w:val="00066739"/>
    <w:rsid w:val="00076C21"/>
    <w:rsid w:val="00090F95"/>
    <w:rsid w:val="00095D74"/>
    <w:rsid w:val="000D4315"/>
    <w:rsid w:val="00136609"/>
    <w:rsid w:val="00151411"/>
    <w:rsid w:val="00160789"/>
    <w:rsid w:val="00173747"/>
    <w:rsid w:val="001D7942"/>
    <w:rsid w:val="001F5576"/>
    <w:rsid w:val="00204536"/>
    <w:rsid w:val="00212EFC"/>
    <w:rsid w:val="00215621"/>
    <w:rsid w:val="00246B14"/>
    <w:rsid w:val="002545DF"/>
    <w:rsid w:val="00256F57"/>
    <w:rsid w:val="0027375C"/>
    <w:rsid w:val="002929DE"/>
    <w:rsid w:val="002950F7"/>
    <w:rsid w:val="002978D7"/>
    <w:rsid w:val="0029793E"/>
    <w:rsid w:val="002D7F2C"/>
    <w:rsid w:val="002E7245"/>
    <w:rsid w:val="002F40FF"/>
    <w:rsid w:val="00314CA2"/>
    <w:rsid w:val="00351E43"/>
    <w:rsid w:val="003A1C40"/>
    <w:rsid w:val="003C1ED8"/>
    <w:rsid w:val="003D30BD"/>
    <w:rsid w:val="003E14D4"/>
    <w:rsid w:val="00402221"/>
    <w:rsid w:val="0041258A"/>
    <w:rsid w:val="00414D5B"/>
    <w:rsid w:val="00425FC6"/>
    <w:rsid w:val="0047461C"/>
    <w:rsid w:val="0048484A"/>
    <w:rsid w:val="004B790C"/>
    <w:rsid w:val="004C5BC5"/>
    <w:rsid w:val="004C6378"/>
    <w:rsid w:val="004D0278"/>
    <w:rsid w:val="00501AF5"/>
    <w:rsid w:val="00514270"/>
    <w:rsid w:val="00520C8C"/>
    <w:rsid w:val="00522CF8"/>
    <w:rsid w:val="00533D04"/>
    <w:rsid w:val="0053530C"/>
    <w:rsid w:val="005365D1"/>
    <w:rsid w:val="00557F8C"/>
    <w:rsid w:val="005739FF"/>
    <w:rsid w:val="00585CCD"/>
    <w:rsid w:val="00593994"/>
    <w:rsid w:val="00595F3B"/>
    <w:rsid w:val="00596FFF"/>
    <w:rsid w:val="005A42D1"/>
    <w:rsid w:val="005A6F9A"/>
    <w:rsid w:val="005C7FCC"/>
    <w:rsid w:val="005F5142"/>
    <w:rsid w:val="00607C23"/>
    <w:rsid w:val="00614047"/>
    <w:rsid w:val="006211EA"/>
    <w:rsid w:val="00631471"/>
    <w:rsid w:val="0063215B"/>
    <w:rsid w:val="00655362"/>
    <w:rsid w:val="006768CE"/>
    <w:rsid w:val="006A5D8E"/>
    <w:rsid w:val="006C13B6"/>
    <w:rsid w:val="006E7027"/>
    <w:rsid w:val="00704D24"/>
    <w:rsid w:val="00744BB7"/>
    <w:rsid w:val="00772320"/>
    <w:rsid w:val="00774BBF"/>
    <w:rsid w:val="007912D0"/>
    <w:rsid w:val="007A6900"/>
    <w:rsid w:val="007B2C79"/>
    <w:rsid w:val="007C2B8A"/>
    <w:rsid w:val="007D45F7"/>
    <w:rsid w:val="007F6EC9"/>
    <w:rsid w:val="00810E03"/>
    <w:rsid w:val="00850A7B"/>
    <w:rsid w:val="0085133A"/>
    <w:rsid w:val="00874EC7"/>
    <w:rsid w:val="008805E0"/>
    <w:rsid w:val="00890BAF"/>
    <w:rsid w:val="00891DAA"/>
    <w:rsid w:val="00893280"/>
    <w:rsid w:val="008A7C6A"/>
    <w:rsid w:val="008C7D2A"/>
    <w:rsid w:val="008D78C9"/>
    <w:rsid w:val="00901B9A"/>
    <w:rsid w:val="0091455D"/>
    <w:rsid w:val="009544EF"/>
    <w:rsid w:val="00962E05"/>
    <w:rsid w:val="00987419"/>
    <w:rsid w:val="009A2880"/>
    <w:rsid w:val="009B192C"/>
    <w:rsid w:val="009D43FD"/>
    <w:rsid w:val="009D7280"/>
    <w:rsid w:val="009F7C69"/>
    <w:rsid w:val="00A043CE"/>
    <w:rsid w:val="00A17686"/>
    <w:rsid w:val="00A17939"/>
    <w:rsid w:val="00A20B63"/>
    <w:rsid w:val="00A34473"/>
    <w:rsid w:val="00A40543"/>
    <w:rsid w:val="00A5228F"/>
    <w:rsid w:val="00A536BF"/>
    <w:rsid w:val="00AA0E44"/>
    <w:rsid w:val="00AA46CB"/>
    <w:rsid w:val="00AA6D1A"/>
    <w:rsid w:val="00AA6D23"/>
    <w:rsid w:val="00AB0420"/>
    <w:rsid w:val="00AB5227"/>
    <w:rsid w:val="00AC4323"/>
    <w:rsid w:val="00AE436B"/>
    <w:rsid w:val="00AF03E4"/>
    <w:rsid w:val="00AF3534"/>
    <w:rsid w:val="00B12FC5"/>
    <w:rsid w:val="00B37C40"/>
    <w:rsid w:val="00B4570B"/>
    <w:rsid w:val="00B4590C"/>
    <w:rsid w:val="00B524C6"/>
    <w:rsid w:val="00B725BD"/>
    <w:rsid w:val="00B73E8A"/>
    <w:rsid w:val="00BA63FD"/>
    <w:rsid w:val="00BB1409"/>
    <w:rsid w:val="00BD5355"/>
    <w:rsid w:val="00BE20B8"/>
    <w:rsid w:val="00BF648C"/>
    <w:rsid w:val="00C41E48"/>
    <w:rsid w:val="00CA3516"/>
    <w:rsid w:val="00CE7FC1"/>
    <w:rsid w:val="00D06E9E"/>
    <w:rsid w:val="00D10530"/>
    <w:rsid w:val="00D11C97"/>
    <w:rsid w:val="00D24B87"/>
    <w:rsid w:val="00D30A6C"/>
    <w:rsid w:val="00D71BED"/>
    <w:rsid w:val="00D80E60"/>
    <w:rsid w:val="00D93BAB"/>
    <w:rsid w:val="00D95B01"/>
    <w:rsid w:val="00DB0E5C"/>
    <w:rsid w:val="00DE518E"/>
    <w:rsid w:val="00DF77C4"/>
    <w:rsid w:val="00E1394A"/>
    <w:rsid w:val="00E4697F"/>
    <w:rsid w:val="00E76F4F"/>
    <w:rsid w:val="00E840B3"/>
    <w:rsid w:val="00EE1FA2"/>
    <w:rsid w:val="00F12A46"/>
    <w:rsid w:val="00F16479"/>
    <w:rsid w:val="00F232AC"/>
    <w:rsid w:val="00F5694F"/>
    <w:rsid w:val="00F8456E"/>
    <w:rsid w:val="00F93CA8"/>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344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A34473"/>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A34473"/>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A34473"/>
    <w:rPr>
      <w:rFonts w:ascii="Times New Roman" w:hAnsi="Times New Roman"/>
      <w:spacing w:val="-2"/>
      <w:sz w:val="26"/>
      <w:szCs w:val="22"/>
    </w:rPr>
  </w:style>
  <w:style w:type="paragraph" w:styleId="BodyText2">
    <w:name w:val="Body Text 2"/>
    <w:basedOn w:val="Normal"/>
    <w:link w:val="BodyText2Char"/>
    <w:uiPriority w:val="99"/>
    <w:semiHidden/>
    <w:unhideWhenUsed/>
    <w:rsid w:val="00A34473"/>
    <w:pPr>
      <w:spacing w:after="120" w:line="480" w:lineRule="auto"/>
    </w:pPr>
  </w:style>
  <w:style w:type="character" w:customStyle="1" w:styleId="BodyText2Char">
    <w:name w:val="Body Text 2 Char"/>
    <w:basedOn w:val="DefaultParagraphFont"/>
    <w:link w:val="BodyText2"/>
    <w:uiPriority w:val="99"/>
    <w:semiHidden/>
    <w:rsid w:val="00A34473"/>
    <w:rPr>
      <w:rFonts w:ascii="Calibri" w:eastAsia="Calibri" w:hAnsi="Calibri" w:cs="Times New Roman"/>
      <w:sz w:val="22"/>
      <w:szCs w:val="22"/>
    </w:rPr>
  </w:style>
  <w:style w:type="paragraph" w:styleId="NoSpacing">
    <w:name w:val="No Spacing"/>
    <w:uiPriority w:val="1"/>
    <w:qFormat/>
    <w:rsid w:val="00A34473"/>
    <w:pPr>
      <w:spacing w:line="360" w:lineRule="auto"/>
      <w:jc w:val="both"/>
    </w:pPr>
    <w:rPr>
      <w:rFonts w:ascii="Times New Roman" w:eastAsia="Times New Roman" w:hAnsi="Times New Roman" w:cs="Times New Roman"/>
      <w:sz w:val="26"/>
      <w:lang w:val="vi-VN" w:eastAsia="zh-TW"/>
    </w:rPr>
  </w:style>
  <w:style w:type="paragraph" w:customStyle="1" w:styleId="msolistparagraph0">
    <w:name w:val="msolistparagraph"/>
    <w:basedOn w:val="Normal"/>
    <w:rsid w:val="00C41E48"/>
    <w:pPr>
      <w:spacing w:after="0" w:line="360" w:lineRule="auto"/>
      <w:ind w:left="720"/>
      <w:contextualSpacing/>
      <w:jc w:val="both"/>
    </w:pPr>
    <w:rPr>
      <w:rFonts w:ascii="Times New Roman" w:hAnsi="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49</cp:revision>
  <dcterms:created xsi:type="dcterms:W3CDTF">2023-09-14T01:13:00Z</dcterms:created>
  <dcterms:modified xsi:type="dcterms:W3CDTF">2024-09-27T07:44:00Z</dcterms:modified>
</cp:coreProperties>
</file>